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18DC" w14:textId="060A3967" w:rsidR="00C91B3D" w:rsidRDefault="005A7B91" w:rsidP="00C91B3D">
      <w:pPr>
        <w:pStyle w:val="Heading1"/>
        <w:spacing w:after="0"/>
        <w:jc w:val="center"/>
        <w:rPr>
          <w:rFonts w:asciiTheme="minorHAnsi" w:hAnsiTheme="minorHAnsi" w:cstheme="minorHAnsi"/>
          <w:color w:val="0070C0"/>
          <w:szCs w:val="36"/>
          <w:u w:val="single"/>
        </w:rPr>
      </w:pPr>
      <w:bookmarkStart w:id="0" w:name="_Toc400361362"/>
      <w:bookmarkStart w:id="1" w:name="_Toc443397153"/>
      <w:r>
        <w:rPr>
          <w:rFonts w:asciiTheme="minorHAnsi" w:hAnsiTheme="minorHAnsi" w:cstheme="minorHAnsi"/>
          <w:color w:val="0070C0"/>
          <w:szCs w:val="36"/>
          <w:u w:val="single"/>
        </w:rPr>
        <w:t xml:space="preserve"> </w:t>
      </w:r>
      <w:r w:rsidR="00C91B3D" w:rsidRPr="002F7459">
        <w:rPr>
          <w:rFonts w:asciiTheme="minorHAnsi" w:hAnsiTheme="minorHAnsi" w:cstheme="minorHAnsi"/>
          <w:noProof/>
        </w:rPr>
        <w:drawing>
          <wp:inline distT="0" distB="0" distL="0" distR="0" wp14:anchorId="551CC434" wp14:editId="4B9FE192">
            <wp:extent cx="682384" cy="40386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46" r="61596"/>
                    <a:stretch/>
                  </pic:blipFill>
                  <pic:spPr bwMode="auto">
                    <a:xfrm>
                      <a:off x="0" y="0"/>
                      <a:ext cx="682384" cy="40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1B3D">
        <w:rPr>
          <w:rFonts w:asciiTheme="minorHAnsi" w:hAnsiTheme="minorHAnsi" w:cstheme="minorHAnsi"/>
          <w:color w:val="0070C0"/>
          <w:szCs w:val="36"/>
          <w:u w:val="single"/>
        </w:rPr>
        <w:t>Sports</w:t>
      </w:r>
      <w:r w:rsidR="00C91B3D" w:rsidRPr="002F7459">
        <w:rPr>
          <w:rFonts w:asciiTheme="minorHAnsi" w:hAnsiTheme="minorHAnsi" w:cstheme="minorHAnsi"/>
          <w:color w:val="0070C0"/>
          <w:szCs w:val="36"/>
          <w:u w:val="single"/>
        </w:rPr>
        <w:t xml:space="preserve"> premium strategy </w:t>
      </w:r>
      <w:bookmarkEnd w:id="0"/>
      <w:bookmarkEnd w:id="1"/>
      <w:r w:rsidR="00C91B3D">
        <w:rPr>
          <w:rFonts w:asciiTheme="minorHAnsi" w:hAnsiTheme="minorHAnsi" w:cstheme="minorHAnsi"/>
          <w:color w:val="0070C0"/>
          <w:szCs w:val="36"/>
          <w:u w:val="single"/>
        </w:rPr>
        <w:t xml:space="preserve">report </w:t>
      </w:r>
      <w:r w:rsidR="004D15EE">
        <w:rPr>
          <w:rFonts w:asciiTheme="minorHAnsi" w:hAnsiTheme="minorHAnsi" w:cstheme="minorHAnsi"/>
          <w:color w:val="0070C0"/>
          <w:szCs w:val="36"/>
          <w:u w:val="single"/>
        </w:rPr>
        <w:t>202</w:t>
      </w:r>
      <w:r w:rsidR="0013300B">
        <w:rPr>
          <w:rFonts w:asciiTheme="minorHAnsi" w:hAnsiTheme="minorHAnsi" w:cstheme="minorHAnsi"/>
          <w:color w:val="0070C0"/>
          <w:szCs w:val="36"/>
          <w:u w:val="single"/>
        </w:rPr>
        <w:t>5</w:t>
      </w:r>
      <w:r w:rsidR="004D15EE">
        <w:rPr>
          <w:rFonts w:asciiTheme="minorHAnsi" w:hAnsiTheme="minorHAnsi" w:cstheme="minorHAnsi"/>
          <w:color w:val="0070C0"/>
          <w:szCs w:val="36"/>
          <w:u w:val="single"/>
        </w:rPr>
        <w:t>/202</w:t>
      </w:r>
      <w:r w:rsidR="0013300B">
        <w:rPr>
          <w:rFonts w:asciiTheme="minorHAnsi" w:hAnsiTheme="minorHAnsi" w:cstheme="minorHAnsi"/>
          <w:color w:val="0070C0"/>
          <w:szCs w:val="36"/>
          <w:u w:val="single"/>
        </w:rPr>
        <w:t>6</w:t>
      </w:r>
      <w:r w:rsidR="00C91B3D" w:rsidRPr="002F7459">
        <w:rPr>
          <w:rFonts w:asciiTheme="minorHAnsi" w:hAnsiTheme="minorHAnsi" w:cstheme="minorHAnsi"/>
          <w:noProof/>
        </w:rPr>
        <w:drawing>
          <wp:inline distT="0" distB="0" distL="0" distR="0" wp14:anchorId="4F9D8058" wp14:editId="685195CB">
            <wp:extent cx="655320" cy="395923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1097" r="2992"/>
                    <a:stretch/>
                  </pic:blipFill>
                  <pic:spPr bwMode="auto">
                    <a:xfrm>
                      <a:off x="0" y="0"/>
                      <a:ext cx="655320" cy="395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155E8" w14:textId="77777777" w:rsidR="00C91B3D" w:rsidRPr="002F7459" w:rsidRDefault="00C91B3D" w:rsidP="00C91B3D"/>
    <w:p w14:paraId="7D032F43" w14:textId="4887E97D" w:rsidR="00C91B3D" w:rsidRPr="00CD3289" w:rsidRDefault="00C91B3D" w:rsidP="00CD3289">
      <w:pPr>
        <w:pStyle w:val="Heading2"/>
        <w:spacing w:before="0" w:after="0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C91B3D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This statement details our school’s use of sports premium funding to help improve 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and make additional and sustainable improvements to the quality of Physical Education, School Sports and Physical Activity (PESSPA)</w:t>
      </w:r>
      <w:r w:rsidRPr="00C91B3D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Our funding will be spent on: </w:t>
      </w:r>
    </w:p>
    <w:p w14:paraId="5E9563C7" w14:textId="77777777" w:rsidR="007B6934" w:rsidRDefault="00C91B3D" w:rsidP="007B6934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C91B3D">
        <w:rPr>
          <w:rFonts w:asciiTheme="minorHAnsi" w:hAnsiTheme="minorHAnsi" w:cstheme="minorHAnsi"/>
          <w:color w:val="231F20"/>
        </w:rPr>
        <w:t>Develop</w:t>
      </w:r>
      <w:r>
        <w:rPr>
          <w:rFonts w:asciiTheme="minorHAnsi" w:hAnsiTheme="minorHAnsi" w:cstheme="minorHAnsi"/>
          <w:color w:val="231F20"/>
        </w:rPr>
        <w:t>ing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or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add</w:t>
      </w:r>
      <w:r>
        <w:rPr>
          <w:rFonts w:asciiTheme="minorHAnsi" w:hAnsiTheme="minorHAnsi" w:cstheme="minorHAnsi"/>
          <w:color w:val="231F20"/>
        </w:rPr>
        <w:t>ing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to</w:t>
      </w:r>
      <w:r w:rsidRPr="00C91B3D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the</w:t>
      </w:r>
      <w:r w:rsidRPr="00C91B3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PESSPA</w:t>
      </w:r>
      <w:r w:rsidRPr="00C91B3D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activities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that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our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school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already</w:t>
      </w:r>
      <w:r w:rsidRPr="00C91B3D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91B3D">
        <w:rPr>
          <w:rFonts w:asciiTheme="minorHAnsi" w:hAnsiTheme="minorHAnsi" w:cstheme="minorHAnsi"/>
          <w:color w:val="231F20"/>
        </w:rPr>
        <w:t>offer</w:t>
      </w:r>
      <w:r>
        <w:rPr>
          <w:rFonts w:asciiTheme="minorHAnsi" w:hAnsiTheme="minorHAnsi" w:cstheme="minorHAnsi"/>
          <w:color w:val="231F20"/>
        </w:rPr>
        <w:t>s</w:t>
      </w:r>
    </w:p>
    <w:p w14:paraId="7A764D75" w14:textId="3F093079" w:rsidR="00C91B3D" w:rsidRPr="007B6934" w:rsidRDefault="00C91B3D" w:rsidP="007B6934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7B6934">
        <w:rPr>
          <w:rFonts w:asciiTheme="minorHAnsi" w:hAnsiTheme="minorHAnsi" w:cstheme="minorHAnsi"/>
          <w:color w:val="231F20"/>
        </w:rPr>
        <w:t>Building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capacity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and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capability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within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school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to</w:t>
      </w:r>
      <w:r w:rsidRPr="007B693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ensure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that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improvements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made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now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will</w:t>
      </w:r>
      <w:r w:rsidRPr="007B6934">
        <w:rPr>
          <w:rFonts w:asciiTheme="minorHAnsi" w:hAnsiTheme="minorHAnsi" w:cstheme="minorHAnsi"/>
          <w:color w:val="231F20"/>
          <w:spacing w:val="-3"/>
        </w:rPr>
        <w:t xml:space="preserve"> </w:t>
      </w:r>
      <w:proofErr w:type="gramStart"/>
      <w:r w:rsidRPr="007B6934">
        <w:rPr>
          <w:rFonts w:asciiTheme="minorHAnsi" w:hAnsiTheme="minorHAnsi" w:cstheme="minorHAnsi"/>
          <w:color w:val="231F20"/>
        </w:rPr>
        <w:t xml:space="preserve">benefit </w:t>
      </w:r>
      <w:r w:rsidRPr="007B6934">
        <w:rPr>
          <w:rFonts w:asciiTheme="minorHAnsi" w:hAnsiTheme="minorHAnsi" w:cstheme="minorHAnsi"/>
          <w:color w:val="231F20"/>
          <w:spacing w:val="-5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pupils</w:t>
      </w:r>
      <w:proofErr w:type="gramEnd"/>
      <w:r w:rsidRPr="007B69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joining</w:t>
      </w:r>
      <w:r w:rsidRPr="007B69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the school</w:t>
      </w:r>
      <w:r w:rsidRPr="007B6934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in</w:t>
      </w:r>
      <w:r w:rsidRPr="007B6934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7B6934">
        <w:rPr>
          <w:rFonts w:asciiTheme="minorHAnsi" w:hAnsiTheme="minorHAnsi" w:cstheme="minorHAnsi"/>
          <w:color w:val="231F20"/>
        </w:rPr>
        <w:t>future years</w:t>
      </w:r>
    </w:p>
    <w:p w14:paraId="7B77DB24" w14:textId="77777777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</w:rPr>
      </w:pPr>
    </w:p>
    <w:p w14:paraId="30F13785" w14:textId="676B241E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254DE">
        <w:rPr>
          <w:rFonts w:asciiTheme="minorHAnsi" w:hAnsiTheme="minorHAnsi" w:cstheme="minorHAnsi"/>
          <w:b/>
          <w:bCs/>
          <w:sz w:val="28"/>
          <w:szCs w:val="28"/>
          <w:u w:val="single"/>
        </w:rPr>
        <w:t>Details with regards to fundi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ng</w:t>
      </w:r>
    </w:p>
    <w:p w14:paraId="28060A92" w14:textId="0516F66F" w:rsidR="00D254DE" w:rsidRDefault="00D254D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0"/>
        <w:gridCol w:w="3057"/>
      </w:tblGrid>
      <w:tr w:rsidR="007B6934" w14:paraId="540F105B" w14:textId="77777777" w:rsidTr="0096163F">
        <w:tc>
          <w:tcPr>
            <w:tcW w:w="11250" w:type="dxa"/>
          </w:tcPr>
          <w:p w14:paraId="633E7933" w14:textId="271F94CB" w:rsidR="007B6934" w:rsidRPr="00946B09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46B09">
              <w:rPr>
                <w:rFonts w:asciiTheme="minorHAnsi" w:hAnsiTheme="minorHAnsi" w:cstheme="minorHAnsi"/>
                <w:color w:val="231F20"/>
              </w:rPr>
              <w:t>Total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amount</w:t>
            </w:r>
            <w:r w:rsidRPr="00946B09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carried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over</w:t>
            </w:r>
            <w:r w:rsidRPr="00946B09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from</w:t>
            </w:r>
            <w:r w:rsidRPr="00946B09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946B09">
              <w:rPr>
                <w:rFonts w:asciiTheme="minorHAnsi" w:hAnsiTheme="minorHAnsi" w:cstheme="minorHAnsi"/>
                <w:color w:val="231F20"/>
              </w:rPr>
              <w:t>20</w:t>
            </w:r>
            <w:r w:rsidR="004D15EE" w:rsidRPr="00946B09">
              <w:rPr>
                <w:rFonts w:asciiTheme="minorHAnsi" w:hAnsiTheme="minorHAnsi" w:cstheme="minorHAnsi"/>
                <w:color w:val="231F20"/>
              </w:rPr>
              <w:t>2</w:t>
            </w:r>
            <w:r w:rsidR="0013300B">
              <w:rPr>
                <w:rFonts w:asciiTheme="minorHAnsi" w:hAnsiTheme="minorHAnsi" w:cstheme="minorHAnsi"/>
                <w:color w:val="231F20"/>
              </w:rPr>
              <w:t>4</w:t>
            </w:r>
            <w:r w:rsidR="00946B09" w:rsidRPr="00946B09">
              <w:rPr>
                <w:rFonts w:asciiTheme="minorHAnsi" w:hAnsiTheme="minorHAnsi" w:cstheme="minorHAnsi"/>
                <w:color w:val="231F20"/>
              </w:rPr>
              <w:t>/2</w:t>
            </w:r>
            <w:r w:rsidR="0013300B">
              <w:rPr>
                <w:rFonts w:asciiTheme="minorHAnsi" w:hAnsiTheme="minorHAnsi" w:cstheme="minorHAnsi"/>
                <w:color w:val="231F20"/>
              </w:rPr>
              <w:t>5</w:t>
            </w:r>
          </w:p>
        </w:tc>
        <w:tc>
          <w:tcPr>
            <w:tcW w:w="3057" w:type="dxa"/>
          </w:tcPr>
          <w:p w14:paraId="6EBC978E" w14:textId="77777777" w:rsidR="007B6934" w:rsidRPr="004D5DB0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4D5DB0">
              <w:rPr>
                <w:rFonts w:asciiTheme="minorHAnsi" w:hAnsiTheme="minorHAnsi" w:cstheme="minorHAnsi"/>
                <w:color w:val="231F20"/>
              </w:rPr>
              <w:t>£0</w:t>
            </w:r>
          </w:p>
        </w:tc>
      </w:tr>
      <w:tr w:rsidR="007B6934" w14:paraId="3516118E" w14:textId="77777777" w:rsidTr="0096163F">
        <w:tc>
          <w:tcPr>
            <w:tcW w:w="11250" w:type="dxa"/>
          </w:tcPr>
          <w:p w14:paraId="60F350F1" w14:textId="47D8C1A1" w:rsidR="007B6934" w:rsidRPr="00E668CD" w:rsidRDefault="007B6934" w:rsidP="002D4FF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color w:val="231F20"/>
              </w:rPr>
              <w:t>Total</w:t>
            </w:r>
            <w:r w:rsidRPr="00E668C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amount</w:t>
            </w:r>
            <w:r w:rsidRPr="00E668C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allocated</w:t>
            </w:r>
            <w:r w:rsidRPr="00E668C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for</w:t>
            </w:r>
            <w:r w:rsidRPr="00E668C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  <w:color w:val="231F20"/>
              </w:rPr>
              <w:t>202</w:t>
            </w:r>
            <w:r w:rsidR="0013300B">
              <w:rPr>
                <w:rFonts w:asciiTheme="minorHAnsi" w:hAnsiTheme="minorHAnsi" w:cstheme="minorHAnsi"/>
                <w:color w:val="231F20"/>
              </w:rPr>
              <w:t>5</w:t>
            </w:r>
            <w:r w:rsidR="00946B09">
              <w:rPr>
                <w:rFonts w:asciiTheme="minorHAnsi" w:hAnsiTheme="minorHAnsi" w:cstheme="minorHAnsi"/>
                <w:color w:val="231F20"/>
              </w:rPr>
              <w:t>/2</w:t>
            </w:r>
            <w:r w:rsidR="0013300B">
              <w:rPr>
                <w:rFonts w:asciiTheme="minorHAnsi" w:hAnsiTheme="minorHAnsi" w:cstheme="minorHAnsi"/>
                <w:color w:val="231F20"/>
              </w:rPr>
              <w:t>6</w:t>
            </w:r>
          </w:p>
        </w:tc>
        <w:tc>
          <w:tcPr>
            <w:tcW w:w="3057" w:type="dxa"/>
          </w:tcPr>
          <w:p w14:paraId="71751E3E" w14:textId="29911AB9" w:rsidR="00C972EB" w:rsidRP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</w:t>
            </w:r>
            <w:r w:rsidR="00941A0C">
              <w:rPr>
                <w:rFonts w:asciiTheme="minorHAnsi" w:hAnsiTheme="minorHAnsi" w:cstheme="minorHAnsi"/>
              </w:rPr>
              <w:t>8</w:t>
            </w:r>
            <w:r w:rsidR="0013300B">
              <w:rPr>
                <w:rFonts w:asciiTheme="minorHAnsi" w:hAnsiTheme="minorHAnsi" w:cstheme="minorHAnsi"/>
              </w:rPr>
              <w:t>378</w:t>
            </w:r>
          </w:p>
        </w:tc>
      </w:tr>
      <w:tr w:rsidR="00483A61" w14:paraId="1A9212D3" w14:textId="77777777" w:rsidTr="0096163F">
        <w:tc>
          <w:tcPr>
            <w:tcW w:w="11250" w:type="dxa"/>
          </w:tcPr>
          <w:p w14:paraId="623158CC" w14:textId="37707E77" w:rsidR="00483A61" w:rsidRPr="00E668CD" w:rsidRDefault="00483A61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  <w:r w:rsidRPr="00E668CD">
              <w:rPr>
                <w:rFonts w:asciiTheme="minorHAnsi" w:hAnsiTheme="minorHAnsi" w:cstheme="minorHAnsi"/>
                <w:color w:val="231F20"/>
              </w:rPr>
              <w:t xml:space="preserve">Total spent </w:t>
            </w:r>
            <w:r w:rsidR="0013300B">
              <w:rPr>
                <w:rFonts w:asciiTheme="minorHAnsi" w:hAnsiTheme="minorHAnsi" w:cstheme="minorHAnsi"/>
                <w:color w:val="231F20"/>
              </w:rPr>
              <w:t>(planned)</w:t>
            </w:r>
          </w:p>
        </w:tc>
        <w:tc>
          <w:tcPr>
            <w:tcW w:w="3057" w:type="dxa"/>
          </w:tcPr>
          <w:p w14:paraId="3A9615A4" w14:textId="0A9D82C7" w:rsid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</w:p>
          <w:p w14:paraId="1A286407" w14:textId="0648B23D" w:rsidR="004D5DB0" w:rsidRPr="004D5DB0" w:rsidRDefault="004D5DB0" w:rsidP="002D4FFE">
            <w:pPr>
              <w:tabs>
                <w:tab w:val="left" w:pos="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£</w:t>
            </w:r>
            <w:r w:rsidR="0013300B">
              <w:rPr>
                <w:rFonts w:asciiTheme="minorHAnsi" w:hAnsiTheme="minorHAnsi" w:cstheme="minorHAnsi"/>
                <w:color w:val="231F20"/>
              </w:rPr>
              <w:t>22462.65</w:t>
            </w:r>
          </w:p>
        </w:tc>
      </w:tr>
    </w:tbl>
    <w:p w14:paraId="22E917B0" w14:textId="77777777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78F54E4" w14:textId="20D78F6E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Swimming data</w:t>
      </w:r>
      <w:r w:rsidR="0096163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for Year 6</w:t>
      </w:r>
    </w:p>
    <w:p w14:paraId="2A03CD35" w14:textId="6EE42ED0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14307" w:type="dxa"/>
        <w:tblLook w:val="04A0" w:firstRow="1" w:lastRow="0" w:firstColumn="1" w:lastColumn="0" w:noHBand="0" w:noVBand="1"/>
      </w:tblPr>
      <w:tblGrid>
        <w:gridCol w:w="9163"/>
        <w:gridCol w:w="2633"/>
        <w:gridCol w:w="2511"/>
      </w:tblGrid>
      <w:tr w:rsidR="0048344C" w14:paraId="37613310" w14:textId="66944468" w:rsidTr="0048344C">
        <w:tc>
          <w:tcPr>
            <w:tcW w:w="9163" w:type="dxa"/>
            <w:shd w:val="clear" w:color="auto" w:fill="D9D9D9" w:themeFill="background1" w:themeFillShade="D9"/>
          </w:tcPr>
          <w:p w14:paraId="6CA78BF3" w14:textId="4327EDEF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Meeting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national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curriculum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requirements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for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swimming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and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water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safety.</w:t>
            </w:r>
          </w:p>
        </w:tc>
        <w:tc>
          <w:tcPr>
            <w:tcW w:w="2633" w:type="dxa"/>
            <w:shd w:val="clear" w:color="auto" w:fill="D9D9D9" w:themeFill="background1" w:themeFillShade="D9"/>
          </w:tcPr>
          <w:p w14:paraId="2AF69238" w14:textId="54F36822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… of the 2025 cohort</w:t>
            </w:r>
          </w:p>
        </w:tc>
        <w:tc>
          <w:tcPr>
            <w:tcW w:w="2511" w:type="dxa"/>
            <w:shd w:val="clear" w:color="auto" w:fill="D9D9D9" w:themeFill="background1" w:themeFillShade="D9"/>
          </w:tcPr>
          <w:p w14:paraId="61113C32" w14:textId="369DBEA4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 xml:space="preserve">… of the 2024 cohort </w:t>
            </w:r>
          </w:p>
        </w:tc>
      </w:tr>
      <w:tr w:rsidR="0048344C" w14:paraId="4895FD37" w14:textId="6D3F3203" w:rsidTr="0048344C">
        <w:tc>
          <w:tcPr>
            <w:tcW w:w="9163" w:type="dxa"/>
          </w:tcPr>
          <w:p w14:paraId="06227AA5" w14:textId="76AE28C8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swim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competently,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confidently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and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proficiently</w:t>
            </w:r>
            <w:r w:rsidRPr="00C91B3D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over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distance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8"/>
              </w:rPr>
              <w:t xml:space="preserve">at least </w:t>
            </w:r>
            <w:r w:rsidRPr="00C91B3D">
              <w:rPr>
                <w:rFonts w:asciiTheme="minorHAnsi" w:hAnsiTheme="minorHAnsi" w:cstheme="minorHAnsi"/>
                <w:color w:val="231F20"/>
              </w:rPr>
              <w:t>25 metres?</w:t>
            </w:r>
          </w:p>
        </w:tc>
        <w:tc>
          <w:tcPr>
            <w:tcW w:w="2633" w:type="dxa"/>
          </w:tcPr>
          <w:p w14:paraId="72AA95EF" w14:textId="30108BD5" w:rsidR="0048344C" w:rsidRPr="00C91B3D" w:rsidRDefault="00941A0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90%</w:t>
            </w:r>
          </w:p>
        </w:tc>
        <w:tc>
          <w:tcPr>
            <w:tcW w:w="2511" w:type="dxa"/>
          </w:tcPr>
          <w:p w14:paraId="2C6E93DA" w14:textId="330B96F8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85%</w:t>
            </w:r>
          </w:p>
        </w:tc>
      </w:tr>
      <w:tr w:rsidR="0048344C" w14:paraId="062265B1" w14:textId="292AE84A" w:rsidTr="0048344C">
        <w:tc>
          <w:tcPr>
            <w:tcW w:w="9163" w:type="dxa"/>
          </w:tcPr>
          <w:p w14:paraId="4FD0CB82" w14:textId="33F13E32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use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a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range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strokes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effectively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9"/>
              </w:rPr>
              <w:t>(</w:t>
            </w:r>
            <w:r w:rsidRPr="00C91B3D">
              <w:rPr>
                <w:rFonts w:asciiTheme="minorHAnsi" w:hAnsiTheme="minorHAnsi" w:cstheme="minorHAnsi"/>
                <w:color w:val="231F20"/>
              </w:rPr>
              <w:t>for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example</w:t>
            </w:r>
            <w:r>
              <w:rPr>
                <w:rFonts w:asciiTheme="minorHAnsi" w:hAnsiTheme="minorHAnsi" w:cstheme="minorHAnsi"/>
                <w:color w:val="231F20"/>
              </w:rPr>
              <w:t xml:space="preserve">: </w:t>
            </w:r>
            <w:r w:rsidRPr="00C91B3D">
              <w:rPr>
                <w:rFonts w:asciiTheme="minorHAnsi" w:hAnsiTheme="minorHAnsi" w:cstheme="minorHAnsi"/>
                <w:color w:val="231F20"/>
              </w:rPr>
              <w:t>front</w:t>
            </w:r>
            <w:r w:rsidRPr="00C91B3D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color w:val="231F20"/>
              </w:rPr>
              <w:t>crawl,</w:t>
            </w:r>
            <w:r>
              <w:rPr>
                <w:rFonts w:asciiTheme="minorHAnsi" w:hAnsiTheme="minorHAnsi" w:cstheme="minorHAnsi"/>
                <w:color w:val="231F20"/>
              </w:rPr>
              <w:t xml:space="preserve"> back stroke and </w:t>
            </w:r>
            <w:proofErr w:type="gramStart"/>
            <w:r>
              <w:rPr>
                <w:rFonts w:asciiTheme="minorHAnsi" w:hAnsiTheme="minorHAnsi" w:cstheme="minorHAnsi"/>
                <w:color w:val="231F20"/>
              </w:rPr>
              <w:t>breast stroke</w:t>
            </w:r>
            <w:proofErr w:type="gramEnd"/>
            <w:r>
              <w:rPr>
                <w:rFonts w:asciiTheme="minorHAnsi" w:hAnsiTheme="minorHAnsi" w:cstheme="minorHAnsi"/>
                <w:color w:val="231F20"/>
              </w:rPr>
              <w:t xml:space="preserve">)? </w:t>
            </w:r>
            <w:r w:rsidRPr="00C91B3D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</w:p>
        </w:tc>
        <w:tc>
          <w:tcPr>
            <w:tcW w:w="2633" w:type="dxa"/>
          </w:tcPr>
          <w:p w14:paraId="5CC89369" w14:textId="723888A0" w:rsidR="0048344C" w:rsidRPr="00C91B3D" w:rsidRDefault="00941A0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78%</w:t>
            </w:r>
          </w:p>
        </w:tc>
        <w:tc>
          <w:tcPr>
            <w:tcW w:w="2511" w:type="dxa"/>
          </w:tcPr>
          <w:p w14:paraId="6E1E2D68" w14:textId="5EAB786A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80%</w:t>
            </w:r>
          </w:p>
        </w:tc>
      </w:tr>
      <w:tr w:rsidR="0048344C" w14:paraId="73D012D6" w14:textId="16C0D669" w:rsidTr="0048344C">
        <w:tc>
          <w:tcPr>
            <w:tcW w:w="9163" w:type="dxa"/>
          </w:tcPr>
          <w:p w14:paraId="0BA47A89" w14:textId="4F158DB0" w:rsidR="0048344C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91B3D">
              <w:rPr>
                <w:rFonts w:asciiTheme="minorHAnsi" w:hAnsiTheme="minorHAnsi" w:cstheme="minorHAnsi"/>
                <w:bCs/>
                <w:color w:val="231F20"/>
              </w:rPr>
              <w:t>What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percentage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of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your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current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Year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6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cohort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perform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8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safe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10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self-rescue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in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different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water-based</w:t>
            </w:r>
            <w:r w:rsidRPr="00C91B3D">
              <w:rPr>
                <w:rFonts w:asciiTheme="minorHAnsi" w:hAnsiTheme="minorHAnsi" w:cstheme="minorHAnsi"/>
                <w:bCs/>
                <w:color w:val="231F20"/>
                <w:spacing w:val="-9"/>
              </w:rPr>
              <w:t xml:space="preserve"> </w:t>
            </w:r>
            <w:r w:rsidRPr="00C91B3D">
              <w:rPr>
                <w:rFonts w:asciiTheme="minorHAnsi" w:hAnsiTheme="minorHAnsi" w:cstheme="minorHAnsi"/>
                <w:bCs/>
                <w:color w:val="231F20"/>
              </w:rPr>
              <w:t>situations?</w:t>
            </w:r>
          </w:p>
        </w:tc>
        <w:tc>
          <w:tcPr>
            <w:tcW w:w="2633" w:type="dxa"/>
          </w:tcPr>
          <w:p w14:paraId="63C2D9BF" w14:textId="13D92D61" w:rsidR="0048344C" w:rsidRPr="00C91B3D" w:rsidRDefault="00941A0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Cs/>
                <w:color w:val="231F20"/>
              </w:rPr>
            </w:pPr>
            <w:r>
              <w:rPr>
                <w:rFonts w:asciiTheme="minorHAnsi" w:hAnsiTheme="minorHAnsi" w:cstheme="minorHAnsi"/>
                <w:bCs/>
                <w:color w:val="231F20"/>
              </w:rPr>
              <w:t>92%</w:t>
            </w:r>
          </w:p>
        </w:tc>
        <w:tc>
          <w:tcPr>
            <w:tcW w:w="2511" w:type="dxa"/>
          </w:tcPr>
          <w:p w14:paraId="7EEE35B6" w14:textId="73376FEB" w:rsidR="0048344C" w:rsidRPr="00C91B3D" w:rsidRDefault="0048344C" w:rsidP="007B6934">
            <w:pPr>
              <w:tabs>
                <w:tab w:val="left" w:pos="1079"/>
                <w:tab w:val="left" w:pos="1080"/>
              </w:tabs>
              <w:rPr>
                <w:rFonts w:asciiTheme="minorHAnsi" w:hAnsiTheme="minorHAnsi" w:cstheme="minorHAnsi"/>
                <w:bCs/>
                <w:color w:val="231F20"/>
              </w:rPr>
            </w:pPr>
            <w:r>
              <w:rPr>
                <w:rFonts w:asciiTheme="minorHAnsi" w:hAnsiTheme="minorHAnsi" w:cstheme="minorHAnsi"/>
                <w:bCs/>
                <w:color w:val="231F20"/>
              </w:rPr>
              <w:t>95%</w:t>
            </w:r>
          </w:p>
        </w:tc>
      </w:tr>
    </w:tbl>
    <w:p w14:paraId="31C9F687" w14:textId="77777777" w:rsidR="007B6934" w:rsidRDefault="007B6934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0009F12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E3615D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81AEEDF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C4AC2CA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B1FC128" w14:textId="3E27C503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20D3AF4" w14:textId="77777777" w:rsidR="00F862FB" w:rsidRDefault="00F862FB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14E29A" w14:textId="77777777" w:rsidR="00F862FB" w:rsidRDefault="00F862FB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6BDD218" w14:textId="0B319992" w:rsidR="004D15EE" w:rsidRDefault="004D15E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8DD2805" w14:textId="77777777" w:rsidR="004D15EE" w:rsidRDefault="004D15EE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C420C72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CE4675A" w14:textId="77777777" w:rsidR="00483A61" w:rsidRDefault="00483A61" w:rsidP="00D254DE">
      <w:pPr>
        <w:tabs>
          <w:tab w:val="left" w:pos="1079"/>
          <w:tab w:val="left" w:pos="10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811A671" w14:textId="0C04AF40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Action plan and Budget tracking</w:t>
      </w:r>
    </w:p>
    <w:p w14:paraId="2AC3DEA0" w14:textId="374078B1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  <w:gridCol w:w="4761"/>
        <w:gridCol w:w="4761"/>
      </w:tblGrid>
      <w:tr w:rsidR="00483A61" w14:paraId="15EE2F8E" w14:textId="77777777" w:rsidTr="00483A61">
        <w:tc>
          <w:tcPr>
            <w:tcW w:w="4761" w:type="dxa"/>
            <w:shd w:val="clear" w:color="auto" w:fill="D9D9D9" w:themeFill="background1" w:themeFillShade="D9"/>
          </w:tcPr>
          <w:p w14:paraId="050752E1" w14:textId="77777777" w:rsidR="00483A61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</w:rPr>
            </w:pPr>
            <w:r w:rsidRPr="0096163F">
              <w:rPr>
                <w:rFonts w:asciiTheme="minorHAnsi" w:hAnsiTheme="minorHAnsi" w:cstheme="minorHAnsi"/>
                <w:b/>
                <w:color w:val="231F20"/>
                <w:position w:val="2"/>
              </w:rPr>
              <w:t>Academic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</w:rPr>
              <w:t xml:space="preserve"> </w:t>
            </w:r>
            <w:r w:rsidRPr="0096163F">
              <w:rPr>
                <w:rFonts w:asciiTheme="minorHAnsi" w:hAnsiTheme="minorHAnsi" w:cstheme="minorHAnsi"/>
                <w:b/>
                <w:color w:val="231F20"/>
                <w:position w:val="2"/>
              </w:rPr>
              <w:t>Year: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</w:rPr>
              <w:t xml:space="preserve"> </w:t>
            </w:r>
          </w:p>
          <w:p w14:paraId="05BAAB62" w14:textId="7911110B" w:rsidR="00483A61" w:rsidRPr="0096163F" w:rsidRDefault="004D15EE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13300B">
              <w:rPr>
                <w:rFonts w:asciiTheme="minorHAnsi" w:hAnsiTheme="minorHAnsi" w:cstheme="minorHAnsi"/>
                <w:b/>
              </w:rPr>
              <w:t>25/26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14:paraId="3E762B52" w14:textId="77777777" w:rsidR="00483A61" w:rsidRPr="00E668CD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E668CD">
              <w:rPr>
                <w:rFonts w:asciiTheme="minorHAnsi" w:hAnsiTheme="minorHAnsi" w:cstheme="minorHAnsi"/>
                <w:b/>
                <w:color w:val="231F20"/>
              </w:rPr>
              <w:t>Total</w:t>
            </w:r>
            <w:r w:rsidRPr="00E668CD">
              <w:rPr>
                <w:rFonts w:asciiTheme="minorHAnsi" w:hAnsiTheme="minorHAnsi" w:cstheme="minorHAnsi"/>
                <w:b/>
                <w:color w:val="231F20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  <w:color w:val="231F20"/>
              </w:rPr>
              <w:t>fund</w:t>
            </w:r>
            <w:r w:rsidRPr="00E668CD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  <w:color w:val="231F20"/>
              </w:rPr>
              <w:t>allocated:</w:t>
            </w:r>
          </w:p>
          <w:p w14:paraId="654D81C7" w14:textId="40B8B3EE" w:rsidR="00E668CD" w:rsidRPr="00941A0C" w:rsidRDefault="00941A0C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941A0C">
              <w:rPr>
                <w:rFonts w:asciiTheme="minorHAnsi" w:hAnsiTheme="minorHAnsi" w:cstheme="minorHAnsi"/>
                <w:b/>
              </w:rPr>
              <w:t>£183</w:t>
            </w:r>
            <w:r w:rsidR="0013300B"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14:paraId="05314EE0" w14:textId="77777777" w:rsidR="00483A61" w:rsidRDefault="00483A61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96163F">
              <w:rPr>
                <w:rFonts w:asciiTheme="minorHAnsi" w:hAnsiTheme="minorHAnsi" w:cstheme="minorHAnsi"/>
                <w:b/>
                <w:color w:val="231F20"/>
              </w:rPr>
              <w:t>Date</w:t>
            </w:r>
            <w:r w:rsidRPr="0096163F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96163F">
              <w:rPr>
                <w:rFonts w:asciiTheme="minorHAnsi" w:hAnsiTheme="minorHAnsi" w:cstheme="minorHAnsi"/>
                <w:b/>
                <w:color w:val="231F20"/>
              </w:rPr>
              <w:t xml:space="preserve">Updated: </w:t>
            </w:r>
          </w:p>
          <w:p w14:paraId="508ACB03" w14:textId="6AFA2971" w:rsidR="00483A61" w:rsidRPr="0096163F" w:rsidRDefault="004D15EE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September </w:t>
            </w:r>
            <w:r w:rsidR="00F862FB">
              <w:rPr>
                <w:rFonts w:asciiTheme="minorHAnsi" w:hAnsiTheme="minorHAnsi" w:cstheme="minorHAnsi"/>
                <w:b/>
                <w:color w:val="231F20"/>
              </w:rPr>
              <w:t>20</w:t>
            </w:r>
            <w:r w:rsidR="00455D32">
              <w:rPr>
                <w:rFonts w:asciiTheme="minorHAnsi" w:hAnsiTheme="minorHAnsi" w:cstheme="minorHAnsi"/>
                <w:b/>
                <w:color w:val="231F20"/>
              </w:rPr>
              <w:t>2</w:t>
            </w:r>
            <w:r w:rsidR="0013300B">
              <w:rPr>
                <w:rFonts w:asciiTheme="minorHAnsi" w:hAnsiTheme="minorHAnsi" w:cstheme="minorHAnsi"/>
                <w:b/>
                <w:color w:val="231F20"/>
              </w:rPr>
              <w:t>5</w:t>
            </w:r>
          </w:p>
        </w:tc>
      </w:tr>
      <w:tr w:rsidR="00483A61" w14:paraId="35F82054" w14:textId="77777777" w:rsidTr="00483A61">
        <w:tc>
          <w:tcPr>
            <w:tcW w:w="14283" w:type="dxa"/>
            <w:gridSpan w:val="3"/>
          </w:tcPr>
          <w:p w14:paraId="505CEBC1" w14:textId="7758102A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1: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engagement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  <w:u w:val="single" w:color="00B9F2"/>
              </w:rPr>
              <w:t>all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regular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physical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activity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–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Chief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Medical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Officers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guidelines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recommend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that primary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undertake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at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least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30 minutes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physical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activity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day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</w:p>
        </w:tc>
      </w:tr>
      <w:tr w:rsidR="00483A61" w14:paraId="19A43C61" w14:textId="77777777" w:rsidTr="00483A61">
        <w:tc>
          <w:tcPr>
            <w:tcW w:w="14283" w:type="dxa"/>
            <w:gridSpan w:val="3"/>
          </w:tcPr>
          <w:p w14:paraId="63E51292" w14:textId="087122A8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2: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profile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PESSPA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being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raised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across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the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for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whole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school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improvement</w:t>
            </w:r>
          </w:p>
        </w:tc>
      </w:tr>
      <w:tr w:rsidR="00483A61" w14:paraId="27F19375" w14:textId="77777777" w:rsidTr="00483A61">
        <w:tc>
          <w:tcPr>
            <w:tcW w:w="14283" w:type="dxa"/>
            <w:gridSpan w:val="3"/>
          </w:tcPr>
          <w:p w14:paraId="4ACFCC57" w14:textId="774B4332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3:</w:t>
            </w:r>
            <w:r w:rsidRPr="00E668C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Increased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confidence,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knowledge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skills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all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staff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teaching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PE</w:t>
            </w:r>
            <w:r w:rsidRPr="00E668C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</w:t>
            </w:r>
          </w:p>
        </w:tc>
      </w:tr>
      <w:tr w:rsidR="00483A61" w14:paraId="30D65F4D" w14:textId="77777777" w:rsidTr="00483A61">
        <w:tc>
          <w:tcPr>
            <w:tcW w:w="14283" w:type="dxa"/>
            <w:gridSpan w:val="3"/>
          </w:tcPr>
          <w:p w14:paraId="0E5CF26C" w14:textId="07C5B7DC" w:rsidR="00483A61" w:rsidRPr="00E668CD" w:rsidRDefault="00483A61" w:rsidP="007B693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4:</w:t>
            </w:r>
            <w:r w:rsidRPr="00E668C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Broader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experience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range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sports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and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activities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offered</w:t>
            </w:r>
            <w:r w:rsidRPr="00E668C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to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all</w:t>
            </w:r>
            <w:r w:rsidRPr="00E668C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pupils</w:t>
            </w:r>
          </w:p>
        </w:tc>
      </w:tr>
      <w:tr w:rsidR="00483A61" w14:paraId="2C7E1846" w14:textId="77777777" w:rsidTr="00483A61">
        <w:tc>
          <w:tcPr>
            <w:tcW w:w="14283" w:type="dxa"/>
            <w:gridSpan w:val="3"/>
          </w:tcPr>
          <w:p w14:paraId="5FB9C971" w14:textId="7E33B1E8" w:rsidR="00483A61" w:rsidRPr="00E668CD" w:rsidRDefault="00483A61" w:rsidP="00D254D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E668CD">
              <w:rPr>
                <w:rFonts w:asciiTheme="minorHAnsi" w:hAnsiTheme="minorHAnsi" w:cstheme="minorHAnsi"/>
                <w:b/>
              </w:rPr>
              <w:t>Key</w:t>
            </w:r>
            <w:r w:rsidRPr="00E668C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indicator</w:t>
            </w:r>
            <w:r w:rsidRPr="00E668C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  <w:b/>
              </w:rPr>
              <w:t>5:</w:t>
            </w:r>
            <w:r w:rsidRPr="00E668C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Increased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participation</w:t>
            </w:r>
            <w:r w:rsidRPr="00E668C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in</w:t>
            </w:r>
            <w:r w:rsidRPr="00E668C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competitive</w:t>
            </w:r>
            <w:r w:rsidRPr="00E668C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668CD">
              <w:rPr>
                <w:rFonts w:asciiTheme="minorHAnsi" w:hAnsiTheme="minorHAnsi" w:cstheme="minorHAnsi"/>
              </w:rPr>
              <w:t>sport</w:t>
            </w:r>
          </w:p>
        </w:tc>
      </w:tr>
    </w:tbl>
    <w:p w14:paraId="0E1CAEEF" w14:textId="77777777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232"/>
        <w:gridCol w:w="1034"/>
        <w:gridCol w:w="1591"/>
        <w:gridCol w:w="3077"/>
        <w:gridCol w:w="4378"/>
      </w:tblGrid>
      <w:tr w:rsidR="00CD3289" w14:paraId="74C3A66A" w14:textId="77777777" w:rsidTr="00E668CD">
        <w:tc>
          <w:tcPr>
            <w:tcW w:w="6857" w:type="dxa"/>
            <w:gridSpan w:val="3"/>
            <w:shd w:val="clear" w:color="auto" w:fill="D9D9D9" w:themeFill="background1" w:themeFillShade="D9"/>
          </w:tcPr>
          <w:p w14:paraId="322ABAA3" w14:textId="2BC9C020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A full breakdown of sports premium spending</w:t>
            </w:r>
          </w:p>
        </w:tc>
        <w:tc>
          <w:tcPr>
            <w:tcW w:w="3077" w:type="dxa"/>
            <w:vMerge w:val="restart"/>
            <w:shd w:val="clear" w:color="auto" w:fill="D9D9D9" w:themeFill="background1" w:themeFillShade="D9"/>
          </w:tcPr>
          <w:p w14:paraId="041F52F9" w14:textId="768FE1B9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Impact of the funding on pupils’ PE and sport participation and attainment</w:t>
            </w:r>
          </w:p>
        </w:tc>
        <w:tc>
          <w:tcPr>
            <w:tcW w:w="4378" w:type="dxa"/>
            <w:vMerge w:val="restart"/>
            <w:shd w:val="clear" w:color="auto" w:fill="D9D9D9" w:themeFill="background1" w:themeFillShade="D9"/>
          </w:tcPr>
          <w:p w14:paraId="40BEDA25" w14:textId="5AD0B3B4" w:rsidR="00CD3289" w:rsidRPr="0096163F" w:rsidRDefault="00CD3289" w:rsidP="0096163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Sustainability of the improvements in the future</w:t>
            </w:r>
          </w:p>
        </w:tc>
      </w:tr>
      <w:tr w:rsidR="00CD3289" w14:paraId="773DC3B4" w14:textId="77777777" w:rsidTr="00E668CD">
        <w:tc>
          <w:tcPr>
            <w:tcW w:w="4232" w:type="dxa"/>
            <w:shd w:val="clear" w:color="auto" w:fill="D9D9D9" w:themeFill="background1" w:themeFillShade="D9"/>
          </w:tcPr>
          <w:p w14:paraId="5D22D830" w14:textId="77777777" w:rsidR="00CD3289" w:rsidRDefault="00CD3289" w:rsidP="00CD3289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Project</w:t>
            </w:r>
          </w:p>
          <w:p w14:paraId="4B7E741F" w14:textId="582D4E54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4D3998FC" w14:textId="14C743D9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3289">
              <w:rPr>
                <w:rFonts w:asciiTheme="minorHAnsi" w:hAnsiTheme="minorHAnsi" w:cstheme="minorHAnsi"/>
                <w:b/>
                <w:bCs/>
              </w:rPr>
              <w:t>Link to key indicator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35AEDF94" w14:textId="3B829A66" w:rsidR="00CD3289" w:rsidRPr="00CD3289" w:rsidRDefault="00CD3289" w:rsidP="00CD328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D3289">
              <w:rPr>
                <w:rFonts w:asciiTheme="minorHAnsi" w:hAnsiTheme="minorHAnsi" w:cstheme="minorHAnsi"/>
                <w:b/>
                <w:bCs/>
              </w:rPr>
              <w:t>Cost</w:t>
            </w:r>
          </w:p>
        </w:tc>
        <w:tc>
          <w:tcPr>
            <w:tcW w:w="3077" w:type="dxa"/>
            <w:vMerge/>
          </w:tcPr>
          <w:p w14:paraId="48E96FBC" w14:textId="77777777" w:rsidR="00CD3289" w:rsidRPr="00CD3289" w:rsidRDefault="00CD3289" w:rsidP="00D254D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  <w:vMerge/>
          </w:tcPr>
          <w:p w14:paraId="3E705A1C" w14:textId="77777777" w:rsidR="00CD3289" w:rsidRPr="00CD3289" w:rsidRDefault="00CD3289" w:rsidP="00D254DE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2F558247" w14:textId="77777777" w:rsidTr="00E668CD">
        <w:tc>
          <w:tcPr>
            <w:tcW w:w="4232" w:type="dxa"/>
          </w:tcPr>
          <w:p w14:paraId="67F53A1C" w14:textId="37243EAE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PE provision before and after school to enable all year groups to participate in additional sports </w:t>
            </w:r>
          </w:p>
        </w:tc>
        <w:tc>
          <w:tcPr>
            <w:tcW w:w="1034" w:type="dxa"/>
          </w:tcPr>
          <w:p w14:paraId="530BA054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A0E7887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6372947" w14:textId="777777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45C32115" w14:textId="4D375226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0F83B8A9" w14:textId="77777777" w:rsidR="00455D32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Partly funded </w:t>
            </w:r>
          </w:p>
          <w:p w14:paraId="69D90575" w14:textId="3CD91094" w:rsidR="004D5DB0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13300B">
              <w:rPr>
                <w:rFonts w:asciiTheme="minorHAnsi" w:hAnsiTheme="minorHAnsi" w:cstheme="minorHAnsi"/>
              </w:rPr>
              <w:t>10597.40</w:t>
            </w:r>
          </w:p>
        </w:tc>
        <w:tc>
          <w:tcPr>
            <w:tcW w:w="3077" w:type="dxa"/>
          </w:tcPr>
          <w:p w14:paraId="45B349BF" w14:textId="459AE647" w:rsidR="009A3D1C" w:rsidRPr="00E668CD" w:rsidRDefault="009A3D1C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78" w:type="dxa"/>
          </w:tcPr>
          <w:p w14:paraId="0A2101FA" w14:textId="47EE20C7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215C3E5F" w14:textId="77777777" w:rsidTr="00E668CD">
        <w:tc>
          <w:tcPr>
            <w:tcW w:w="4232" w:type="dxa"/>
          </w:tcPr>
          <w:p w14:paraId="5842F927" w14:textId="29BAFDE5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PE training through use of coaches and specialist teachers – modelling approach to training within lessons </w:t>
            </w:r>
          </w:p>
        </w:tc>
        <w:tc>
          <w:tcPr>
            <w:tcW w:w="1034" w:type="dxa"/>
          </w:tcPr>
          <w:p w14:paraId="43156E22" w14:textId="70C3B114" w:rsidR="00455D32" w:rsidRDefault="00455D32" w:rsidP="00455D32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1C5D24FD" w14:textId="282EE652" w:rsidR="00455D32" w:rsidRDefault="00455D32" w:rsidP="00455D32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91" w:type="dxa"/>
          </w:tcPr>
          <w:p w14:paraId="3C60ACE4" w14:textId="4BA260F3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£8765.50</w:t>
            </w:r>
          </w:p>
        </w:tc>
        <w:tc>
          <w:tcPr>
            <w:tcW w:w="3077" w:type="dxa"/>
          </w:tcPr>
          <w:p w14:paraId="0134444D" w14:textId="77777777" w:rsidR="009A3D1C" w:rsidRDefault="009A3D1C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  <w:p w14:paraId="63D57C65" w14:textId="62810496" w:rsidR="009A3D1C" w:rsidRPr="00E668CD" w:rsidRDefault="009A3D1C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78" w:type="dxa"/>
          </w:tcPr>
          <w:p w14:paraId="1012192B" w14:textId="156C3C8D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1D7F1934" w14:textId="77777777" w:rsidTr="00E668CD">
        <w:tc>
          <w:tcPr>
            <w:tcW w:w="4232" w:type="dxa"/>
          </w:tcPr>
          <w:p w14:paraId="071E2B58" w14:textId="6E187DD0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Increase participation in competitive sports </w:t>
            </w:r>
          </w:p>
        </w:tc>
        <w:tc>
          <w:tcPr>
            <w:tcW w:w="1034" w:type="dxa"/>
          </w:tcPr>
          <w:p w14:paraId="2B717D0D" w14:textId="3C9F947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3BD72A66" w14:textId="750E1412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£1387</w:t>
            </w:r>
          </w:p>
        </w:tc>
        <w:tc>
          <w:tcPr>
            <w:tcW w:w="3077" w:type="dxa"/>
          </w:tcPr>
          <w:p w14:paraId="48825A41" w14:textId="0A99E3AF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4BCD493A" w14:textId="745BA0EC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455D32" w14:paraId="579EFFD9" w14:textId="77777777" w:rsidTr="00E668CD">
        <w:tc>
          <w:tcPr>
            <w:tcW w:w="4232" w:type="dxa"/>
          </w:tcPr>
          <w:p w14:paraId="4496E373" w14:textId="730D8F17" w:rsidR="00455D32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Increase participation in physical activity outside of the classroom – use of playground time to increase exposure </w:t>
            </w:r>
          </w:p>
        </w:tc>
        <w:tc>
          <w:tcPr>
            <w:tcW w:w="1034" w:type="dxa"/>
          </w:tcPr>
          <w:p w14:paraId="07E50EED" w14:textId="77777777" w:rsidR="00455D32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7DFFFE1" w14:textId="77777777" w:rsidR="00635CC3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6BA09468" w14:textId="0BC1757B" w:rsidR="00635CC3" w:rsidRDefault="00635CC3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91" w:type="dxa"/>
          </w:tcPr>
          <w:p w14:paraId="0A6A4DA0" w14:textId="3D1DE845" w:rsidR="00455D32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£1712.75</w:t>
            </w:r>
          </w:p>
        </w:tc>
        <w:tc>
          <w:tcPr>
            <w:tcW w:w="3077" w:type="dxa"/>
          </w:tcPr>
          <w:p w14:paraId="2B309FB5" w14:textId="4CC06759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036BBF85" w14:textId="7A39644F" w:rsidR="00455D32" w:rsidRPr="00E668CD" w:rsidRDefault="00455D32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E668CD" w14:paraId="28660980" w14:textId="77777777" w:rsidTr="00E668CD">
        <w:tc>
          <w:tcPr>
            <w:tcW w:w="4232" w:type="dxa"/>
          </w:tcPr>
          <w:p w14:paraId="16E7B980" w14:textId="6A376196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E668CD">
              <w:rPr>
                <w:rFonts w:asciiTheme="minorHAnsi" w:hAnsiTheme="minorHAnsi" w:cstheme="minorHAnsi"/>
              </w:rPr>
              <w:t>Raise attainment in primary swimming to meet KS2 requirements</w:t>
            </w:r>
            <w:r w:rsidR="00120848">
              <w:rPr>
                <w:rFonts w:asciiTheme="minorHAnsi" w:hAnsiTheme="minorHAnsi" w:cstheme="minorHAnsi"/>
              </w:rPr>
              <w:t xml:space="preserve"> through intense swimming approach rather than weekly swimming</w:t>
            </w:r>
            <w:r w:rsidR="001047B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34" w:type="dxa"/>
          </w:tcPr>
          <w:p w14:paraId="7C3EE8BE" w14:textId="77777777" w:rsidR="00E668CD" w:rsidRDefault="001047B0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52C42D74" w14:textId="1473C7AC" w:rsidR="001047B0" w:rsidRPr="00E668CD" w:rsidRDefault="001047B0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4B109FB2" w14:textId="1F6091B6" w:rsidR="00E668CD" w:rsidRPr="004D5DB0" w:rsidRDefault="004D5DB0" w:rsidP="00E668CD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Funded</w:t>
            </w:r>
          </w:p>
        </w:tc>
        <w:tc>
          <w:tcPr>
            <w:tcW w:w="3077" w:type="dxa"/>
          </w:tcPr>
          <w:p w14:paraId="57CB405C" w14:textId="0C4992B5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2B70FB51" w14:textId="06CA1E2B" w:rsidR="00E668CD" w:rsidRPr="00E668CD" w:rsidRDefault="00E668CD" w:rsidP="00E668CD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  <w:tr w:rsidR="00BF003B" w14:paraId="4EBF5A43" w14:textId="77777777" w:rsidTr="00E668CD">
        <w:tc>
          <w:tcPr>
            <w:tcW w:w="4232" w:type="dxa"/>
          </w:tcPr>
          <w:p w14:paraId="2EEC872D" w14:textId="13D0D733" w:rsidR="00BF003B" w:rsidRP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 children leader roles in sports - </w:t>
            </w:r>
            <w:r w:rsidR="00BF003B" w:rsidRPr="00BF003B">
              <w:rPr>
                <w:rFonts w:asciiTheme="minorHAnsi" w:hAnsiTheme="minorHAnsi" w:cstheme="minorHAnsi"/>
              </w:rPr>
              <w:t>Encourage pupils to take a leadership role in relation to school sports</w:t>
            </w:r>
          </w:p>
        </w:tc>
        <w:tc>
          <w:tcPr>
            <w:tcW w:w="1034" w:type="dxa"/>
          </w:tcPr>
          <w:p w14:paraId="58552CB5" w14:textId="77777777" w:rsidR="001047B0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58CC7D2" w14:textId="6CD23C03" w:rsid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234F1984" w14:textId="77777777" w:rsidR="001047B0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430A96AC" w14:textId="2C92948D" w:rsidR="001047B0" w:rsidRPr="00BF003B" w:rsidRDefault="001047B0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91" w:type="dxa"/>
          </w:tcPr>
          <w:p w14:paraId="08432FB6" w14:textId="0A738A8F" w:rsidR="00BF003B" w:rsidRPr="004D5DB0" w:rsidRDefault="004D5DB0" w:rsidP="00BF003B">
            <w:pPr>
              <w:tabs>
                <w:tab w:val="left" w:pos="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Already accounted for above </w:t>
            </w:r>
          </w:p>
        </w:tc>
        <w:tc>
          <w:tcPr>
            <w:tcW w:w="3077" w:type="dxa"/>
          </w:tcPr>
          <w:p w14:paraId="148A09D3" w14:textId="7D8DE744" w:rsidR="00BF003B" w:rsidRPr="00BF003B" w:rsidRDefault="00BF003B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78" w:type="dxa"/>
          </w:tcPr>
          <w:p w14:paraId="0EA799AE" w14:textId="12F407A7" w:rsidR="00BF003B" w:rsidRPr="00BF003B" w:rsidRDefault="00BF003B" w:rsidP="00BF003B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</w:tr>
    </w:tbl>
    <w:p w14:paraId="0B85D524" w14:textId="77777777" w:rsidR="007B6934" w:rsidRDefault="007B6934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44C7CA7" w14:textId="77777777" w:rsidR="00483A61" w:rsidRDefault="00483A61" w:rsidP="00D254DE">
      <w:pPr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</w:tblGrid>
      <w:tr w:rsidR="007B6934" w14:paraId="067B4C92" w14:textId="77777777" w:rsidTr="00970741">
        <w:tc>
          <w:tcPr>
            <w:tcW w:w="2263" w:type="dxa"/>
            <w:shd w:val="clear" w:color="auto" w:fill="D9D9D9" w:themeFill="background1" w:themeFillShade="D9"/>
          </w:tcPr>
          <w:p w14:paraId="12561A3C" w14:textId="0B8A6564" w:rsidR="007B6934" w:rsidRPr="0096163F" w:rsidRDefault="007B6934" w:rsidP="00961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163F">
              <w:rPr>
                <w:rFonts w:asciiTheme="minorHAnsi" w:hAnsiTheme="minorHAnsi" w:cstheme="minorHAnsi"/>
                <w:b/>
                <w:bCs/>
              </w:rPr>
              <w:t>SIGNED OFF BY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C391F88" w14:textId="2F757E61" w:rsidR="007B6934" w:rsidRPr="0096163F" w:rsidRDefault="00970741" w:rsidP="00961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7B6934" w14:paraId="68813465" w14:textId="77777777" w:rsidTr="00970741">
        <w:tc>
          <w:tcPr>
            <w:tcW w:w="2263" w:type="dxa"/>
          </w:tcPr>
          <w:p w14:paraId="43353E4D" w14:textId="51C07A17" w:rsidR="007B6934" w:rsidRPr="007B6934" w:rsidRDefault="007B6934" w:rsidP="007B6934">
            <w:pPr>
              <w:rPr>
                <w:rFonts w:asciiTheme="minorHAnsi" w:hAnsiTheme="minorHAnsi" w:cstheme="minorHAnsi"/>
              </w:rPr>
            </w:pPr>
            <w:r w:rsidRPr="007B6934">
              <w:rPr>
                <w:rFonts w:asciiTheme="minorHAnsi" w:hAnsiTheme="minorHAnsi" w:cstheme="minorHAnsi"/>
              </w:rPr>
              <w:t>Headteacher</w:t>
            </w:r>
          </w:p>
        </w:tc>
        <w:tc>
          <w:tcPr>
            <w:tcW w:w="3544" w:type="dxa"/>
          </w:tcPr>
          <w:p w14:paraId="04F709F3" w14:textId="14455412" w:rsidR="00970741" w:rsidRDefault="00970741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E6EB544" wp14:editId="58294F0E">
                  <wp:simplePos x="0" y="0"/>
                  <wp:positionH relativeFrom="column">
                    <wp:posOffset>521279</wp:posOffset>
                  </wp:positionH>
                  <wp:positionV relativeFrom="paragraph">
                    <wp:posOffset>35560</wp:posOffset>
                  </wp:positionV>
                  <wp:extent cx="1010093" cy="414397"/>
                  <wp:effectExtent l="0" t="0" r="0" b="508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93" cy="41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</w:p>
          <w:p w14:paraId="713C3923" w14:textId="7FFD635B" w:rsidR="00970741" w:rsidRDefault="00970741" w:rsidP="009707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</w:t>
            </w:r>
          </w:p>
          <w:p w14:paraId="0ABFED94" w14:textId="77777777" w:rsidR="00E97F88" w:rsidRDefault="00E97F88" w:rsidP="00970741">
            <w:pPr>
              <w:rPr>
                <w:rFonts w:asciiTheme="minorHAnsi" w:hAnsiTheme="minorHAnsi" w:cstheme="minorHAnsi"/>
              </w:rPr>
            </w:pPr>
          </w:p>
          <w:p w14:paraId="6CA3F1D4" w14:textId="56010E9F" w:rsidR="0096163F" w:rsidRPr="007B6934" w:rsidRDefault="00E97F88" w:rsidP="009707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Bonnin</w:t>
            </w:r>
          </w:p>
        </w:tc>
      </w:tr>
      <w:tr w:rsidR="007B6934" w14:paraId="1AB94FE3" w14:textId="77777777" w:rsidTr="00970741">
        <w:tc>
          <w:tcPr>
            <w:tcW w:w="2263" w:type="dxa"/>
          </w:tcPr>
          <w:p w14:paraId="3FC3F390" w14:textId="5577130B" w:rsidR="007B6934" w:rsidRPr="007B6934" w:rsidRDefault="000C015F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Subject coordinator </w:t>
            </w:r>
          </w:p>
        </w:tc>
        <w:tc>
          <w:tcPr>
            <w:tcW w:w="3544" w:type="dxa"/>
          </w:tcPr>
          <w:p w14:paraId="10ED1D5E" w14:textId="77777777" w:rsidR="007B6934" w:rsidRDefault="007B6934" w:rsidP="007B6934">
            <w:pPr>
              <w:rPr>
                <w:rFonts w:asciiTheme="minorHAnsi" w:hAnsiTheme="minorHAnsi" w:cstheme="minorHAnsi"/>
              </w:rPr>
            </w:pPr>
          </w:p>
          <w:p w14:paraId="5E0AB76A" w14:textId="75DE0132" w:rsidR="0096163F" w:rsidRDefault="0013300B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Currently recruiting </w:t>
            </w:r>
          </w:p>
          <w:p w14:paraId="5B63B23A" w14:textId="20F47A76" w:rsidR="00970741" w:rsidRPr="007B6934" w:rsidRDefault="00970741" w:rsidP="007B6934">
            <w:pPr>
              <w:rPr>
                <w:rFonts w:asciiTheme="minorHAnsi" w:hAnsiTheme="minorHAnsi" w:cstheme="minorHAnsi"/>
              </w:rPr>
            </w:pPr>
          </w:p>
        </w:tc>
      </w:tr>
      <w:tr w:rsidR="007B6934" w14:paraId="387D1526" w14:textId="77777777" w:rsidTr="00970741">
        <w:tc>
          <w:tcPr>
            <w:tcW w:w="2263" w:type="dxa"/>
          </w:tcPr>
          <w:p w14:paraId="523A71C2" w14:textId="2B54FE82" w:rsidR="007B6934" w:rsidRPr="007B6934" w:rsidRDefault="000C015F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Governor </w:t>
            </w:r>
          </w:p>
        </w:tc>
        <w:tc>
          <w:tcPr>
            <w:tcW w:w="3544" w:type="dxa"/>
          </w:tcPr>
          <w:p w14:paraId="6941F62F" w14:textId="77777777" w:rsidR="007B6934" w:rsidRDefault="007B6934" w:rsidP="007B6934">
            <w:pPr>
              <w:rPr>
                <w:rFonts w:asciiTheme="minorHAnsi" w:hAnsiTheme="minorHAnsi" w:cstheme="minorHAnsi"/>
              </w:rPr>
            </w:pPr>
          </w:p>
          <w:p w14:paraId="0250137D" w14:textId="70B8C089" w:rsidR="0096163F" w:rsidRDefault="0013300B" w:rsidP="007B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Nahom Russom</w:t>
            </w:r>
          </w:p>
          <w:p w14:paraId="272B0575" w14:textId="5C2B4056" w:rsidR="00970741" w:rsidRPr="007B6934" w:rsidRDefault="00970741" w:rsidP="007B6934">
            <w:pPr>
              <w:rPr>
                <w:rFonts w:asciiTheme="minorHAnsi" w:hAnsiTheme="minorHAnsi" w:cstheme="minorHAnsi"/>
              </w:rPr>
            </w:pPr>
          </w:p>
        </w:tc>
      </w:tr>
    </w:tbl>
    <w:p w14:paraId="59E03BF8" w14:textId="77777777" w:rsidR="00C91B3D" w:rsidRPr="00C91B3D" w:rsidRDefault="00C91B3D" w:rsidP="00C91B3D">
      <w:pPr>
        <w:rPr>
          <w:rFonts w:asciiTheme="minorHAnsi" w:hAnsiTheme="minorHAnsi" w:cstheme="minorHAnsi"/>
        </w:rPr>
      </w:pPr>
    </w:p>
    <w:sectPr w:rsidR="00C91B3D" w:rsidRPr="00C91B3D" w:rsidSect="000C015F">
      <w:footerReference w:type="default" r:id="rId9"/>
      <w:pgSz w:w="16840" w:h="11910" w:orient="landscape"/>
      <w:pgMar w:top="720" w:right="1247" w:bottom="620" w:left="1276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1C9B" w14:textId="77777777" w:rsidR="00605F40" w:rsidRDefault="00605F40" w:rsidP="000C015F">
      <w:r>
        <w:separator/>
      </w:r>
    </w:p>
  </w:endnote>
  <w:endnote w:type="continuationSeparator" w:id="0">
    <w:p w14:paraId="3A7A4814" w14:textId="77777777" w:rsidR="00605F40" w:rsidRDefault="00605F40" w:rsidP="000C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83D5" w14:textId="63350015" w:rsidR="001047B0" w:rsidRDefault="00C91B3D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D9E804" wp14:editId="03510B29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6CF5D" w14:textId="135CCD6B" w:rsidR="001047B0" w:rsidRDefault="001047B0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E80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5pt;margin-top:558.4pt;width:57.8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0776CF5D" w14:textId="135CCD6B" w:rsidR="001047B0" w:rsidRDefault="001047B0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A6D644" wp14:editId="6DB92EF6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3450F" w14:textId="6A4133FF" w:rsidR="001047B0" w:rsidRDefault="001047B0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6D644" id="Text Box 13" o:spid="_x0000_s1027" type="#_x0000_t202" style="position:absolute;margin-left:303.45pt;margin-top:559.25pt;width:70.7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DE3450F" w14:textId="6A4133FF" w:rsidR="001047B0" w:rsidRDefault="001047B0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2EDD" w14:textId="77777777" w:rsidR="00605F40" w:rsidRDefault="00605F40" w:rsidP="000C015F">
      <w:r>
        <w:separator/>
      </w:r>
    </w:p>
  </w:footnote>
  <w:footnote w:type="continuationSeparator" w:id="0">
    <w:p w14:paraId="120E9845" w14:textId="77777777" w:rsidR="00605F40" w:rsidRDefault="00605F40" w:rsidP="000C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03D"/>
    <w:multiLevelType w:val="multilevel"/>
    <w:tmpl w:val="51E6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79D6"/>
    <w:multiLevelType w:val="multilevel"/>
    <w:tmpl w:val="A22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5D35"/>
    <w:multiLevelType w:val="multilevel"/>
    <w:tmpl w:val="226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C334F"/>
    <w:multiLevelType w:val="multilevel"/>
    <w:tmpl w:val="1BD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F02B8"/>
    <w:multiLevelType w:val="multilevel"/>
    <w:tmpl w:val="E23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810711053">
    <w:abstractNumId w:val="5"/>
  </w:num>
  <w:num w:numId="2" w16cid:durableId="1757751436">
    <w:abstractNumId w:val="1"/>
  </w:num>
  <w:num w:numId="3" w16cid:durableId="459957428">
    <w:abstractNumId w:val="3"/>
  </w:num>
  <w:num w:numId="4" w16cid:durableId="726220484">
    <w:abstractNumId w:val="0"/>
  </w:num>
  <w:num w:numId="5" w16cid:durableId="1353730143">
    <w:abstractNumId w:val="4"/>
  </w:num>
  <w:num w:numId="6" w16cid:durableId="88455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3D"/>
    <w:rsid w:val="00004A26"/>
    <w:rsid w:val="000C015F"/>
    <w:rsid w:val="001047B0"/>
    <w:rsid w:val="00120848"/>
    <w:rsid w:val="0013300B"/>
    <w:rsid w:val="001A0F34"/>
    <w:rsid w:val="0028105A"/>
    <w:rsid w:val="002857EF"/>
    <w:rsid w:val="0036420D"/>
    <w:rsid w:val="003A3453"/>
    <w:rsid w:val="0043119D"/>
    <w:rsid w:val="00455D32"/>
    <w:rsid w:val="0048344C"/>
    <w:rsid w:val="00483A61"/>
    <w:rsid w:val="004D15EE"/>
    <w:rsid w:val="004D5DB0"/>
    <w:rsid w:val="005A7B91"/>
    <w:rsid w:val="005D61C0"/>
    <w:rsid w:val="00605F40"/>
    <w:rsid w:val="00635CC3"/>
    <w:rsid w:val="00685D24"/>
    <w:rsid w:val="006D5ECA"/>
    <w:rsid w:val="007615B2"/>
    <w:rsid w:val="007B6934"/>
    <w:rsid w:val="007E26CF"/>
    <w:rsid w:val="00897400"/>
    <w:rsid w:val="008D2765"/>
    <w:rsid w:val="00941A0C"/>
    <w:rsid w:val="00946B09"/>
    <w:rsid w:val="0096163F"/>
    <w:rsid w:val="00970741"/>
    <w:rsid w:val="009A3D1C"/>
    <w:rsid w:val="009E593F"/>
    <w:rsid w:val="00B157A4"/>
    <w:rsid w:val="00BF003B"/>
    <w:rsid w:val="00C91B3D"/>
    <w:rsid w:val="00C972EB"/>
    <w:rsid w:val="00CD3289"/>
    <w:rsid w:val="00D254DE"/>
    <w:rsid w:val="00D516C7"/>
    <w:rsid w:val="00D710C5"/>
    <w:rsid w:val="00E668CD"/>
    <w:rsid w:val="00E97F88"/>
    <w:rsid w:val="00EF5C96"/>
    <w:rsid w:val="00F7442F"/>
    <w:rsid w:val="00F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712C3"/>
  <w15:docId w15:val="{71235C92-4F07-40A2-924E-407156E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B3D"/>
    <w:pPr>
      <w:pageBreakBefore/>
      <w:widowControl/>
      <w:suppressAutoHyphens/>
      <w:autoSpaceD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B3D"/>
    <w:pPr>
      <w:keepNext/>
      <w:widowControl/>
      <w:suppressAutoHyphens/>
      <w:autoSpaceDE/>
      <w:spacing w:before="480" w:after="240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1B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1B3D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91B3D"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"/>
    <w:rsid w:val="00C91B3D"/>
    <w:rPr>
      <w:rFonts w:ascii="Calibri" w:eastAsia="Calibri" w:hAnsi="Calibri" w:cs="Calibri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rsid w:val="00C91B3D"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C91B3D"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3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1B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1B3D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91B3D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7B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0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2642</Characters>
  <Application>Microsoft Office Word</Application>
  <DocSecurity>0</DocSecurity>
  <Lines>139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2</cp:revision>
  <cp:lastPrinted>2024-09-23T11:05:00Z</cp:lastPrinted>
  <dcterms:created xsi:type="dcterms:W3CDTF">2026-03-07T14:52:00Z</dcterms:created>
  <dcterms:modified xsi:type="dcterms:W3CDTF">2026-03-07T14:52:00Z</dcterms:modified>
</cp:coreProperties>
</file>