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42BA0065" w:rsidR="00243398" w:rsidRDefault="00243398" w:rsidP="7AA8711F">
      <w:pPr>
        <w:jc w:val="center"/>
        <w:rPr>
          <w:b/>
          <w:bCs/>
          <w:sz w:val="28"/>
          <w:szCs w:val="28"/>
          <w:u w:val="single"/>
        </w:rPr>
      </w:pPr>
      <w:r w:rsidRPr="4CA06D0E">
        <w:rPr>
          <w:b/>
          <w:bCs/>
          <w:sz w:val="28"/>
          <w:szCs w:val="28"/>
          <w:u w:val="single"/>
        </w:rPr>
        <w:t xml:space="preserve">What is my child learning about in </w:t>
      </w:r>
      <w:r w:rsidR="37C2C978" w:rsidRPr="4CA06D0E">
        <w:rPr>
          <w:b/>
          <w:bCs/>
          <w:sz w:val="28"/>
          <w:szCs w:val="28"/>
          <w:u w:val="single"/>
        </w:rPr>
        <w:t>S</w:t>
      </w:r>
      <w:r w:rsidR="247973C6" w:rsidRPr="4CA06D0E">
        <w:rPr>
          <w:b/>
          <w:bCs/>
          <w:sz w:val="28"/>
          <w:szCs w:val="28"/>
          <w:u w:val="single"/>
        </w:rPr>
        <w:t>ummer</w:t>
      </w:r>
      <w:r w:rsidR="37C2C978" w:rsidRPr="4CA06D0E">
        <w:rPr>
          <w:b/>
          <w:bCs/>
          <w:sz w:val="28"/>
          <w:szCs w:val="28"/>
          <w:u w:val="single"/>
        </w:rPr>
        <w:t xml:space="preserve"> </w:t>
      </w:r>
      <w:r w:rsidR="2FA886AB" w:rsidRPr="4CA06D0E">
        <w:rPr>
          <w:b/>
          <w:bCs/>
          <w:sz w:val="28"/>
          <w:szCs w:val="28"/>
          <w:u w:val="single"/>
        </w:rPr>
        <w:t xml:space="preserve">Term 2 </w:t>
      </w:r>
      <w:r w:rsidRPr="4CA06D0E">
        <w:rPr>
          <w:b/>
          <w:bCs/>
          <w:sz w:val="28"/>
          <w:szCs w:val="28"/>
          <w:u w:val="single"/>
        </w:rPr>
        <w:t>(</w:t>
      </w:r>
      <w:r w:rsidR="76D2D746" w:rsidRPr="4CA06D0E">
        <w:rPr>
          <w:b/>
          <w:bCs/>
          <w:sz w:val="28"/>
          <w:szCs w:val="28"/>
          <w:u w:val="single"/>
        </w:rPr>
        <w:t>June-July</w:t>
      </w:r>
      <w:r w:rsidR="582528AB" w:rsidRPr="4CA06D0E">
        <w:rPr>
          <w:b/>
          <w:bCs/>
          <w:sz w:val="28"/>
          <w:szCs w:val="28"/>
          <w:u w:val="single"/>
        </w:rPr>
        <w:t>)</w:t>
      </w:r>
      <w:r w:rsidRPr="4CA06D0E">
        <w:rPr>
          <w:b/>
          <w:bCs/>
          <w:sz w:val="28"/>
          <w:szCs w:val="28"/>
          <w:u w:val="single"/>
        </w:rPr>
        <w:t>?</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85"/>
        <w:gridCol w:w="3705"/>
        <w:gridCol w:w="3289"/>
      </w:tblGrid>
      <w:tr w:rsidR="00243398" w14:paraId="629022DB" w14:textId="77777777" w:rsidTr="5655057D">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4CA06D0E">
              <w:rPr>
                <w:b/>
                <w:bCs/>
                <w:sz w:val="28"/>
                <w:szCs w:val="28"/>
              </w:rPr>
              <w:t xml:space="preserve">Our topic is: </w:t>
            </w:r>
          </w:p>
          <w:p w14:paraId="4A20ACC0" w14:textId="41113D3A" w:rsidR="00243398" w:rsidRDefault="22057B48" w:rsidP="4CA06D0E">
            <w:pPr>
              <w:jc w:val="center"/>
            </w:pPr>
            <w:r w:rsidRPr="4CA06D0E">
              <w:rPr>
                <w:b/>
                <w:bCs/>
                <w:sz w:val="28"/>
                <w:szCs w:val="28"/>
              </w:rPr>
              <w:t>Food and Farming</w:t>
            </w:r>
          </w:p>
        </w:tc>
      </w:tr>
      <w:tr w:rsidR="00243398" w14:paraId="7C6630D7" w14:textId="77777777" w:rsidTr="5655057D">
        <w:tc>
          <w:tcPr>
            <w:tcW w:w="3585" w:type="dxa"/>
          </w:tcPr>
          <w:p w14:paraId="1742AB8B" w14:textId="77777777" w:rsidR="00243398" w:rsidRDefault="00243398" w:rsidP="7AA8711F">
            <w:pPr>
              <w:jc w:val="center"/>
              <w:rPr>
                <w:b/>
                <w:bCs/>
                <w:sz w:val="24"/>
                <w:szCs w:val="24"/>
                <w:u w:val="single"/>
              </w:rPr>
            </w:pPr>
            <w:r w:rsidRPr="4CA06D0E">
              <w:rPr>
                <w:b/>
                <w:bCs/>
                <w:sz w:val="24"/>
                <w:szCs w:val="24"/>
                <w:u w:val="single"/>
              </w:rPr>
              <w:t>Writing</w:t>
            </w:r>
          </w:p>
          <w:p w14:paraId="249ACC43" w14:textId="4BD53B90" w:rsidR="00243398" w:rsidRPr="00243398" w:rsidRDefault="23E13771" w:rsidP="18FF1A87">
            <w:pPr>
              <w:jc w:val="center"/>
              <w:rPr>
                <w:b/>
                <w:bCs/>
                <w:sz w:val="24"/>
                <w:szCs w:val="24"/>
              </w:rPr>
            </w:pPr>
            <w:r w:rsidRPr="18FF1A87">
              <w:rPr>
                <w:b/>
                <w:bCs/>
                <w:sz w:val="24"/>
                <w:szCs w:val="24"/>
              </w:rPr>
              <w:t>Adventure Story Writing</w:t>
            </w:r>
          </w:p>
          <w:p w14:paraId="5CB8974F" w14:textId="3336ECDA" w:rsidR="00243398" w:rsidRPr="00243398" w:rsidRDefault="23E13771" w:rsidP="00243398">
            <w:pPr>
              <w:jc w:val="center"/>
            </w:pPr>
            <w:r w:rsidRPr="18FF1A87">
              <w:rPr>
                <w:sz w:val="24"/>
                <w:szCs w:val="24"/>
              </w:rPr>
              <w:t xml:space="preserve">  </w:t>
            </w:r>
          </w:p>
          <w:p w14:paraId="4E9614FB" w14:textId="0B11751F" w:rsidR="00243398" w:rsidRPr="00243398" w:rsidRDefault="23E13771" w:rsidP="18FF1A87">
            <w:pPr>
              <w:jc w:val="center"/>
              <w:rPr>
                <w:sz w:val="24"/>
                <w:szCs w:val="24"/>
              </w:rPr>
            </w:pPr>
            <w:r w:rsidRPr="18FF1A87">
              <w:rPr>
                <w:b/>
                <w:bCs/>
                <w:sz w:val="24"/>
                <w:szCs w:val="24"/>
              </w:rPr>
              <w:t>Explanation</w:t>
            </w:r>
            <w:r w:rsidR="296A3DF3" w:rsidRPr="18FF1A87">
              <w:rPr>
                <w:b/>
                <w:bCs/>
                <w:sz w:val="24"/>
                <w:szCs w:val="24"/>
              </w:rPr>
              <w:t xml:space="preserve">: </w:t>
            </w:r>
            <w:r w:rsidR="296A3DF3" w:rsidRPr="18FF1A87">
              <w:rPr>
                <w:sz w:val="24"/>
                <w:szCs w:val="24"/>
              </w:rPr>
              <w:t xml:space="preserve">How to survive </w:t>
            </w:r>
            <w:r w:rsidRPr="18FF1A87">
              <w:rPr>
                <w:sz w:val="24"/>
                <w:szCs w:val="24"/>
              </w:rPr>
              <w:t>Camp Green Lake/Detention Centre</w:t>
            </w:r>
          </w:p>
        </w:tc>
        <w:tc>
          <w:tcPr>
            <w:tcW w:w="3705" w:type="dxa"/>
          </w:tcPr>
          <w:p w14:paraId="58AF2AA5" w14:textId="5210BD3B" w:rsidR="00243398" w:rsidRPr="00243398" w:rsidRDefault="00243398" w:rsidP="7AA8711F">
            <w:pPr>
              <w:jc w:val="center"/>
            </w:pPr>
            <w:r w:rsidRPr="18FF1A87">
              <w:rPr>
                <w:b/>
                <w:bCs/>
                <w:sz w:val="24"/>
                <w:szCs w:val="24"/>
                <w:u w:val="single"/>
              </w:rPr>
              <w:t xml:space="preserve">Reading </w:t>
            </w:r>
          </w:p>
          <w:p w14:paraId="1223F2D8" w14:textId="09F5F270" w:rsidR="00243398" w:rsidRPr="00243398" w:rsidRDefault="3C0A8C03" w:rsidP="7AA8711F">
            <w:pPr>
              <w:jc w:val="center"/>
            </w:pPr>
            <w:r w:rsidRPr="18FF1A87">
              <w:rPr>
                <w:sz w:val="24"/>
                <w:szCs w:val="24"/>
              </w:rPr>
              <w:t xml:space="preserve"> Holes by </w:t>
            </w:r>
            <w:r w:rsidRPr="18FF1A87">
              <w:rPr>
                <w:rFonts w:ascii="Calibri" w:eastAsia="Calibri" w:hAnsi="Calibri"/>
                <w:sz w:val="24"/>
                <w:szCs w:val="24"/>
              </w:rPr>
              <w:t>Louis Sachar</w:t>
            </w:r>
          </w:p>
          <w:p w14:paraId="6EAFD0D3" w14:textId="2CDEF4A7" w:rsidR="00243398" w:rsidRPr="00243398" w:rsidRDefault="3C0A8C03" w:rsidP="7AA8711F">
            <w:pPr>
              <w:jc w:val="center"/>
            </w:pPr>
            <w:r>
              <w:rPr>
                <w:noProof/>
              </w:rPr>
              <w:drawing>
                <wp:inline distT="0" distB="0" distL="0" distR="0" wp14:anchorId="57776045" wp14:editId="3CAD066B">
                  <wp:extent cx="1133475" cy="1657169"/>
                  <wp:effectExtent l="0" t="0" r="0" b="0"/>
                  <wp:docPr id="13740891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89162" name="Picture 1374089162"/>
                          <pic:cNvPicPr/>
                        </pic:nvPicPr>
                        <pic:blipFill>
                          <a:blip r:embed="rId10">
                            <a:extLst>
                              <a:ext uri="{28A0092B-C50C-407E-A947-70E740481C1C}">
                                <a14:useLocalDpi xmlns:a14="http://schemas.microsoft.com/office/drawing/2010/main"/>
                              </a:ext>
                            </a:extLst>
                          </a:blip>
                          <a:stretch>
                            <a:fillRect/>
                          </a:stretch>
                        </pic:blipFill>
                        <pic:spPr>
                          <a:xfrm>
                            <a:off x="0" y="0"/>
                            <a:ext cx="1133475" cy="1657169"/>
                          </a:xfrm>
                          <a:prstGeom prst="rect">
                            <a:avLst/>
                          </a:prstGeom>
                        </pic:spPr>
                      </pic:pic>
                    </a:graphicData>
                  </a:graphic>
                </wp:inline>
              </w:drawing>
            </w:r>
          </w:p>
        </w:tc>
        <w:tc>
          <w:tcPr>
            <w:tcW w:w="3289" w:type="dxa"/>
          </w:tcPr>
          <w:p w14:paraId="12887338" w14:textId="4F0D429D" w:rsidR="00243398" w:rsidRPr="00243398" w:rsidRDefault="00243398" w:rsidP="7AA8711F">
            <w:pPr>
              <w:jc w:val="center"/>
              <w:rPr>
                <w:b/>
                <w:bCs/>
                <w:sz w:val="24"/>
                <w:szCs w:val="24"/>
                <w:u w:val="single"/>
              </w:rPr>
            </w:pPr>
            <w:r w:rsidRPr="4CA06D0E">
              <w:rPr>
                <w:b/>
                <w:bCs/>
                <w:sz w:val="24"/>
                <w:szCs w:val="24"/>
                <w:u w:val="single"/>
              </w:rPr>
              <w:t xml:space="preserve">Maths </w:t>
            </w:r>
          </w:p>
          <w:p w14:paraId="0BDCF377" w14:textId="6BEF2475" w:rsidR="00243398" w:rsidRPr="00243398" w:rsidRDefault="03ECADFF" w:rsidP="18FF1A87">
            <w:pPr>
              <w:jc w:val="center"/>
              <w:rPr>
                <w:sz w:val="24"/>
                <w:szCs w:val="24"/>
              </w:rPr>
            </w:pPr>
            <w:r w:rsidRPr="18FF1A87">
              <w:rPr>
                <w:b/>
                <w:bCs/>
                <w:sz w:val="24"/>
                <w:szCs w:val="24"/>
              </w:rPr>
              <w:t>Year 5:</w:t>
            </w:r>
            <w:r w:rsidR="272CF42C" w:rsidRPr="18FF1A87">
              <w:rPr>
                <w:b/>
                <w:bCs/>
                <w:sz w:val="24"/>
                <w:szCs w:val="24"/>
              </w:rPr>
              <w:t xml:space="preserve"> </w:t>
            </w:r>
            <w:r w:rsidR="272CF42C" w:rsidRPr="18FF1A87">
              <w:rPr>
                <w:sz w:val="24"/>
                <w:szCs w:val="24"/>
              </w:rPr>
              <w:t>Decimals, Negative Numbers, Converting Units and Volume</w:t>
            </w:r>
          </w:p>
          <w:p w14:paraId="09B3BEF3" w14:textId="49E2365C" w:rsidR="00243398" w:rsidRPr="00243398" w:rsidRDefault="00243398" w:rsidP="18FF1A87">
            <w:pPr>
              <w:jc w:val="center"/>
              <w:rPr>
                <w:b/>
                <w:bCs/>
                <w:sz w:val="24"/>
                <w:szCs w:val="24"/>
              </w:rPr>
            </w:pPr>
          </w:p>
          <w:p w14:paraId="58A83BC1" w14:textId="52A1482F" w:rsidR="00243398" w:rsidRPr="00243398" w:rsidRDefault="03ECADFF" w:rsidP="4CA06D0E">
            <w:pPr>
              <w:jc w:val="center"/>
            </w:pPr>
            <w:r w:rsidRPr="18FF1A87">
              <w:rPr>
                <w:b/>
                <w:bCs/>
                <w:sz w:val="24"/>
                <w:szCs w:val="24"/>
              </w:rPr>
              <w:t>Year 6:</w:t>
            </w:r>
            <w:r w:rsidR="08C2E646" w:rsidRPr="18FF1A87">
              <w:rPr>
                <w:b/>
                <w:bCs/>
                <w:sz w:val="24"/>
                <w:szCs w:val="24"/>
              </w:rPr>
              <w:t xml:space="preserve"> </w:t>
            </w:r>
            <w:r w:rsidR="08C2E646" w:rsidRPr="18FF1A87">
              <w:rPr>
                <w:sz w:val="24"/>
                <w:szCs w:val="24"/>
              </w:rPr>
              <w:t>Themed projects and consolidation of learning</w:t>
            </w:r>
          </w:p>
          <w:p w14:paraId="7507C27C" w14:textId="2F6B9542" w:rsidR="00243398" w:rsidRPr="00243398" w:rsidRDefault="00243398" w:rsidP="18FF1A87">
            <w:pPr>
              <w:jc w:val="center"/>
              <w:rPr>
                <w:sz w:val="24"/>
                <w:szCs w:val="24"/>
              </w:rPr>
            </w:pPr>
          </w:p>
          <w:p w14:paraId="4E854179" w14:textId="1C051388" w:rsidR="00243398" w:rsidRPr="00243398" w:rsidRDefault="08C2E646" w:rsidP="18FF1A87">
            <w:pPr>
              <w:jc w:val="center"/>
              <w:rPr>
                <w:rFonts w:ascii="Calibri" w:eastAsia="Calibri" w:hAnsi="Calibri" w:cs="Calibri"/>
                <w:sz w:val="24"/>
                <w:szCs w:val="24"/>
              </w:rPr>
            </w:pPr>
            <w:r w:rsidRPr="18FF1A87">
              <w:rPr>
                <w:rFonts w:ascii="Calibri" w:eastAsia="Calibri" w:hAnsi="Calibri" w:cs="Calibri"/>
                <w:b/>
                <w:bCs/>
                <w:color w:val="000000" w:themeColor="text1"/>
                <w:sz w:val="24"/>
                <w:szCs w:val="24"/>
              </w:rPr>
              <w:t>Lessons are adapted from White Rose Maths</w:t>
            </w:r>
          </w:p>
          <w:p w14:paraId="69EB2137" w14:textId="0630C251" w:rsidR="00243398" w:rsidRPr="00243398" w:rsidRDefault="00243398" w:rsidP="4CA06D0E">
            <w:pPr>
              <w:jc w:val="center"/>
              <w:rPr>
                <w:sz w:val="24"/>
                <w:szCs w:val="24"/>
              </w:rPr>
            </w:pPr>
          </w:p>
        </w:tc>
      </w:tr>
      <w:tr w:rsidR="00243398" w14:paraId="24495005" w14:textId="77777777" w:rsidTr="5655057D">
        <w:trPr>
          <w:trHeight w:val="3495"/>
        </w:trPr>
        <w:tc>
          <w:tcPr>
            <w:tcW w:w="3585" w:type="dxa"/>
          </w:tcPr>
          <w:p w14:paraId="293CC050" w14:textId="77777777" w:rsidR="00243398" w:rsidRDefault="00243398" w:rsidP="7AA8711F">
            <w:pPr>
              <w:jc w:val="center"/>
            </w:pPr>
            <w:r w:rsidRPr="18FF1A87">
              <w:rPr>
                <w:b/>
                <w:bCs/>
                <w:sz w:val="24"/>
                <w:szCs w:val="24"/>
                <w:u w:val="single"/>
              </w:rPr>
              <w:t xml:space="preserve">Science </w:t>
            </w:r>
          </w:p>
          <w:p w14:paraId="6E851D6F" w14:textId="0D8CF199" w:rsidR="00243398" w:rsidRPr="00243398" w:rsidRDefault="413370D0" w:rsidP="0059264B">
            <w:pPr>
              <w:spacing w:after="240"/>
              <w:jc w:val="center"/>
            </w:pPr>
            <w:r w:rsidRPr="18FF1A87">
              <w:rPr>
                <w:b/>
                <w:bCs/>
                <w:sz w:val="24"/>
                <w:szCs w:val="24"/>
              </w:rPr>
              <w:t>Making connections: Does the size of an asteroid affect the diameter of its impact crater?</w:t>
            </w:r>
          </w:p>
          <w:p w14:paraId="776C9D97" w14:textId="6065A0FB" w:rsidR="00243398" w:rsidRPr="00243398" w:rsidRDefault="0EE64D6E" w:rsidP="4CA06D0E">
            <w:pPr>
              <w:spacing w:before="240" w:after="240"/>
              <w:jc w:val="center"/>
              <w:rPr>
                <w:rFonts w:ascii="Calibri" w:eastAsia="Calibri" w:hAnsi="Calibri" w:cs="Calibri"/>
                <w:sz w:val="20"/>
                <w:szCs w:val="20"/>
              </w:rPr>
            </w:pPr>
            <w:r w:rsidRPr="18FF1A87">
              <w:rPr>
                <w:rFonts w:ascii="Calibri" w:eastAsia="Calibri" w:hAnsi="Calibri" w:cs="Calibri"/>
                <w:sz w:val="20"/>
                <w:szCs w:val="20"/>
              </w:rPr>
              <w:t>Children will recall and use knowledge from previous science topics. They will apply what they know in new situations. They will plan and carry out a full scientific enquiry, including asking questions, making predictions, conducting experiments, and drawing conclusions.</w:t>
            </w:r>
          </w:p>
        </w:tc>
        <w:tc>
          <w:tcPr>
            <w:tcW w:w="3705" w:type="dxa"/>
          </w:tcPr>
          <w:p w14:paraId="4FA4D05E" w14:textId="00AAB3D8" w:rsidR="3A5F3AFA" w:rsidRDefault="00243398" w:rsidP="3A5F3AFA">
            <w:pPr>
              <w:jc w:val="center"/>
            </w:pPr>
            <w:r w:rsidRPr="18FF1A87">
              <w:rPr>
                <w:b/>
                <w:bCs/>
                <w:sz w:val="24"/>
                <w:szCs w:val="24"/>
                <w:u w:val="single"/>
              </w:rPr>
              <w:t xml:space="preserve">Computing </w:t>
            </w:r>
          </w:p>
          <w:p w14:paraId="460F7800" w14:textId="2241837A" w:rsidR="3A5F3AFA" w:rsidRDefault="6E4A8F05" w:rsidP="18FF1A87">
            <w:pPr>
              <w:jc w:val="center"/>
              <w:rPr>
                <w:b/>
                <w:bCs/>
                <w:sz w:val="24"/>
                <w:szCs w:val="24"/>
              </w:rPr>
            </w:pPr>
            <w:r w:rsidRPr="18FF1A87">
              <w:rPr>
                <w:b/>
                <w:bCs/>
                <w:sz w:val="24"/>
                <w:szCs w:val="24"/>
              </w:rPr>
              <w:t xml:space="preserve">Sensing: </w:t>
            </w:r>
            <w:proofErr w:type="spellStart"/>
            <w:r w:rsidRPr="18FF1A87">
              <w:rPr>
                <w:b/>
                <w:bCs/>
                <w:sz w:val="24"/>
                <w:szCs w:val="24"/>
              </w:rPr>
              <w:t>Microbit</w:t>
            </w:r>
            <w:proofErr w:type="spellEnd"/>
            <w:r w:rsidRPr="18FF1A87">
              <w:rPr>
                <w:b/>
                <w:bCs/>
                <w:sz w:val="24"/>
                <w:szCs w:val="24"/>
              </w:rPr>
              <w:t xml:space="preserve"> – step counter</w:t>
            </w:r>
          </w:p>
          <w:p w14:paraId="054021B9" w14:textId="77777777" w:rsidR="00243398" w:rsidRDefault="00243398" w:rsidP="7AA8711F">
            <w:pPr>
              <w:jc w:val="center"/>
              <w:rPr>
                <w:sz w:val="20"/>
                <w:szCs w:val="20"/>
              </w:rPr>
            </w:pPr>
          </w:p>
          <w:p w14:paraId="1CE6A2DE" w14:textId="7D719427" w:rsidR="0062250D" w:rsidRPr="00243398" w:rsidRDefault="0062250D" w:rsidP="7AA8711F">
            <w:pPr>
              <w:jc w:val="center"/>
              <w:rPr>
                <w:sz w:val="20"/>
                <w:szCs w:val="20"/>
              </w:rPr>
            </w:pPr>
            <w:r>
              <w:rPr>
                <w:sz w:val="20"/>
                <w:szCs w:val="20"/>
              </w:rPr>
              <w:t xml:space="preserve">Children will create a program that is able to run on a controllable device </w:t>
            </w:r>
            <w:r w:rsidR="008F4CAF">
              <w:rPr>
                <w:sz w:val="20"/>
                <w:szCs w:val="20"/>
              </w:rPr>
              <w:t>and design a project that uses inputs and outputs on a controllable device.</w:t>
            </w:r>
          </w:p>
        </w:tc>
        <w:tc>
          <w:tcPr>
            <w:tcW w:w="3289" w:type="dxa"/>
          </w:tcPr>
          <w:p w14:paraId="208B2E88" w14:textId="45084522" w:rsidR="00243398" w:rsidRPr="00243398" w:rsidRDefault="00243398" w:rsidP="7AA8711F">
            <w:pPr>
              <w:jc w:val="center"/>
              <w:rPr>
                <w:b/>
                <w:bCs/>
                <w:sz w:val="24"/>
                <w:szCs w:val="24"/>
                <w:u w:val="single"/>
              </w:rPr>
            </w:pPr>
            <w:r w:rsidRPr="3A5F3AFA">
              <w:rPr>
                <w:b/>
                <w:bCs/>
                <w:sz w:val="24"/>
                <w:szCs w:val="24"/>
                <w:u w:val="single"/>
              </w:rPr>
              <w:t>Geography</w:t>
            </w:r>
          </w:p>
          <w:p w14:paraId="18FCF9C7" w14:textId="135C3597" w:rsidR="00243398" w:rsidRPr="00243398" w:rsidRDefault="49AE9686" w:rsidP="3A5F3AFA">
            <w:pPr>
              <w:jc w:val="center"/>
            </w:pPr>
            <w:r w:rsidRPr="18FF1A87">
              <w:rPr>
                <w:b/>
                <w:bCs/>
                <w:sz w:val="24"/>
                <w:szCs w:val="24"/>
              </w:rPr>
              <w:t>Food and Farming</w:t>
            </w:r>
          </w:p>
          <w:p w14:paraId="0B0FBB3A" w14:textId="0FA61729" w:rsidR="00243398" w:rsidRPr="00243398" w:rsidRDefault="00243398" w:rsidP="18FF1A87">
            <w:pPr>
              <w:jc w:val="center"/>
              <w:rPr>
                <w:b/>
                <w:bCs/>
                <w:sz w:val="24"/>
                <w:szCs w:val="24"/>
              </w:rPr>
            </w:pPr>
          </w:p>
          <w:p w14:paraId="5702DF9C" w14:textId="2B6CF79E" w:rsidR="00243398" w:rsidRPr="00243398" w:rsidRDefault="5506186D" w:rsidP="18FF1A87">
            <w:pPr>
              <w:jc w:val="center"/>
              <w:rPr>
                <w:rFonts w:ascii="Calibri" w:eastAsia="Calibri" w:hAnsi="Calibri" w:cs="Calibri"/>
                <w:sz w:val="20"/>
                <w:szCs w:val="20"/>
              </w:rPr>
            </w:pPr>
            <w:r w:rsidRPr="18FF1A87">
              <w:rPr>
                <w:rFonts w:ascii="Calibri" w:eastAsia="Calibri" w:hAnsi="Calibri" w:cs="Calibri"/>
                <w:sz w:val="20"/>
                <w:szCs w:val="20"/>
              </w:rPr>
              <w:t>Children will learn where food comes from, how it is grown or produced, and how it reaches our homes. They will also explore the choices we make about food and the impact on health, the environment, farmers, and animals.</w:t>
            </w:r>
          </w:p>
        </w:tc>
      </w:tr>
      <w:tr w:rsidR="00243398" w14:paraId="56EF07CA" w14:textId="77777777" w:rsidTr="5655057D">
        <w:tc>
          <w:tcPr>
            <w:tcW w:w="3585" w:type="dxa"/>
          </w:tcPr>
          <w:p w14:paraId="0CF2FB13" w14:textId="0841D294" w:rsidR="00243398" w:rsidRDefault="00243398" w:rsidP="7AA8711F">
            <w:pPr>
              <w:jc w:val="center"/>
            </w:pPr>
            <w:r w:rsidRPr="18FF1A87">
              <w:rPr>
                <w:b/>
                <w:bCs/>
                <w:sz w:val="24"/>
                <w:szCs w:val="24"/>
                <w:u w:val="single"/>
              </w:rPr>
              <w:t>DT</w:t>
            </w:r>
          </w:p>
          <w:p w14:paraId="7777930C" w14:textId="3D193E1B" w:rsidR="00243398" w:rsidRPr="00243398" w:rsidRDefault="33818693" w:rsidP="7AA8711F">
            <w:pPr>
              <w:jc w:val="center"/>
            </w:pPr>
            <w:r w:rsidRPr="18FF1A87">
              <w:rPr>
                <w:b/>
                <w:bCs/>
                <w:sz w:val="24"/>
                <w:szCs w:val="24"/>
              </w:rPr>
              <w:t>Mechanical systems (Option 1: Gears and pulleys)</w:t>
            </w:r>
          </w:p>
          <w:p w14:paraId="2B8F9C52" w14:textId="68317CD7" w:rsidR="00243398" w:rsidRPr="00243398" w:rsidRDefault="312E27C2" w:rsidP="18FF1A87">
            <w:pPr>
              <w:spacing w:before="240" w:after="240"/>
              <w:jc w:val="center"/>
              <w:rPr>
                <w:rFonts w:ascii="Calibri" w:eastAsia="Calibri" w:hAnsi="Calibri" w:cs="Calibri"/>
                <w:sz w:val="20"/>
                <w:szCs w:val="20"/>
              </w:rPr>
            </w:pPr>
            <w:r w:rsidRPr="18FF1A87">
              <w:rPr>
                <w:rFonts w:ascii="Calibri" w:eastAsia="Calibri" w:hAnsi="Calibri" w:cs="Calibri"/>
                <w:sz w:val="20"/>
                <w:szCs w:val="20"/>
              </w:rPr>
              <w:t xml:space="preserve">Children will learn about machines, including examples that use gears and pulleys, and understand how they work. They will design and make their own gear and pulley systems, write problem statements, carry out market research, provide feedback, and analyse competitors. They will evaluate products against design criteria, suggest improvements, and make changes. </w:t>
            </w:r>
          </w:p>
        </w:tc>
        <w:tc>
          <w:tcPr>
            <w:tcW w:w="3705" w:type="dxa"/>
          </w:tcPr>
          <w:p w14:paraId="15AD3F49" w14:textId="77777777" w:rsidR="00243398" w:rsidRDefault="00243398" w:rsidP="7AA8711F">
            <w:pPr>
              <w:jc w:val="center"/>
              <w:rPr>
                <w:b/>
                <w:bCs/>
                <w:sz w:val="24"/>
                <w:szCs w:val="24"/>
                <w:u w:val="single"/>
              </w:rPr>
            </w:pPr>
            <w:r w:rsidRPr="7AA8711F">
              <w:rPr>
                <w:b/>
                <w:bCs/>
                <w:sz w:val="24"/>
                <w:szCs w:val="24"/>
                <w:u w:val="single"/>
              </w:rPr>
              <w:t xml:space="preserve">Music </w:t>
            </w:r>
          </w:p>
          <w:p w14:paraId="3F09A51A" w14:textId="77777777" w:rsidR="00A768B5" w:rsidRDefault="00A768B5" w:rsidP="7AA8711F">
            <w:pPr>
              <w:jc w:val="center"/>
              <w:rPr>
                <w:sz w:val="24"/>
                <w:szCs w:val="24"/>
              </w:rPr>
            </w:pPr>
            <w:r w:rsidRPr="00206D55">
              <w:rPr>
                <w:sz w:val="24"/>
                <w:szCs w:val="24"/>
              </w:rPr>
              <w:t>Keyboard and Musical Notation</w:t>
            </w:r>
          </w:p>
          <w:p w14:paraId="26E49B6F" w14:textId="77777777" w:rsidR="00A768B5" w:rsidRDefault="00A768B5" w:rsidP="7AA8711F">
            <w:pPr>
              <w:jc w:val="center"/>
              <w:rPr>
                <w:b/>
                <w:bCs/>
                <w:sz w:val="24"/>
                <w:szCs w:val="24"/>
                <w:u w:val="single"/>
              </w:rPr>
            </w:pPr>
          </w:p>
          <w:p w14:paraId="3F6CBAB9" w14:textId="790B21E2" w:rsidR="00A768B5" w:rsidRPr="00A768B5" w:rsidRDefault="00A768B5" w:rsidP="7AA8711F">
            <w:pPr>
              <w:jc w:val="center"/>
              <w:rPr>
                <w:sz w:val="24"/>
                <w:szCs w:val="24"/>
              </w:rPr>
            </w:pPr>
            <w:r w:rsidRPr="00A768B5">
              <w:rPr>
                <w:sz w:val="24"/>
                <w:szCs w:val="24"/>
              </w:rPr>
              <w:t>Year 6 Production</w:t>
            </w:r>
          </w:p>
        </w:tc>
        <w:tc>
          <w:tcPr>
            <w:tcW w:w="3289" w:type="dxa"/>
          </w:tcPr>
          <w:p w14:paraId="313ABEAD" w14:textId="09DA0367" w:rsidR="00243398" w:rsidRPr="00243398" w:rsidRDefault="00243398" w:rsidP="7AA8711F">
            <w:pPr>
              <w:jc w:val="center"/>
            </w:pPr>
            <w:r w:rsidRPr="4CA06D0E">
              <w:rPr>
                <w:b/>
                <w:bCs/>
                <w:sz w:val="24"/>
                <w:szCs w:val="24"/>
                <w:u w:val="single"/>
              </w:rPr>
              <w:t xml:space="preserve">PE </w:t>
            </w:r>
          </w:p>
          <w:p w14:paraId="22C688B2" w14:textId="01B9CE0A" w:rsidR="00243398" w:rsidRPr="00243398" w:rsidRDefault="38318D52" w:rsidP="7AA8711F">
            <w:pPr>
              <w:jc w:val="center"/>
            </w:pPr>
            <w:r w:rsidRPr="0084400F">
              <w:rPr>
                <w:sz w:val="24"/>
                <w:szCs w:val="24"/>
              </w:rPr>
              <w:t>Speed, Distance, Strength</w:t>
            </w:r>
          </w:p>
          <w:p w14:paraId="572BAD71" w14:textId="02A8E7E5" w:rsidR="00243398" w:rsidRPr="00243398" w:rsidRDefault="00243398" w:rsidP="0084400F">
            <w:pPr>
              <w:jc w:val="center"/>
              <w:rPr>
                <w:sz w:val="24"/>
                <w:szCs w:val="24"/>
              </w:rPr>
            </w:pPr>
          </w:p>
          <w:p w14:paraId="094C20F0" w14:textId="175AB182" w:rsidR="00243398" w:rsidRPr="00243398" w:rsidRDefault="38318D52" w:rsidP="7AA8711F">
            <w:pPr>
              <w:jc w:val="center"/>
            </w:pPr>
            <w:r w:rsidRPr="0084400F">
              <w:rPr>
                <w:sz w:val="24"/>
                <w:szCs w:val="24"/>
              </w:rPr>
              <w:t>Lend, Move, Score</w:t>
            </w:r>
          </w:p>
          <w:p w14:paraId="713C42B7" w14:textId="4C6EA5C7" w:rsidR="00243398" w:rsidRPr="00243398" w:rsidRDefault="00243398" w:rsidP="0084400F">
            <w:pPr>
              <w:jc w:val="center"/>
              <w:rPr>
                <w:sz w:val="24"/>
                <w:szCs w:val="24"/>
              </w:rPr>
            </w:pPr>
          </w:p>
          <w:p w14:paraId="4944293E" w14:textId="6F6DDC3C" w:rsidR="00243398" w:rsidRPr="00243398" w:rsidRDefault="6E02425E" w:rsidP="7AA8711F">
            <w:pPr>
              <w:jc w:val="center"/>
            </w:pPr>
            <w:r w:rsidRPr="0084400F">
              <w:rPr>
                <w:sz w:val="24"/>
                <w:szCs w:val="24"/>
              </w:rPr>
              <w:t>Swimming (2 weeks)</w:t>
            </w:r>
          </w:p>
        </w:tc>
      </w:tr>
      <w:tr w:rsidR="00243398" w14:paraId="4D2DB3E0" w14:textId="77777777" w:rsidTr="5655057D">
        <w:tc>
          <w:tcPr>
            <w:tcW w:w="3585" w:type="dxa"/>
          </w:tcPr>
          <w:p w14:paraId="7A818CE1" w14:textId="35CB2BCA" w:rsidR="00243398" w:rsidRDefault="00243398" w:rsidP="7AA8711F">
            <w:pPr>
              <w:jc w:val="center"/>
            </w:pPr>
            <w:r w:rsidRPr="18FF1A87">
              <w:rPr>
                <w:b/>
                <w:bCs/>
                <w:sz w:val="24"/>
                <w:szCs w:val="24"/>
                <w:u w:val="single"/>
              </w:rPr>
              <w:lastRenderedPageBreak/>
              <w:t>RE</w:t>
            </w:r>
          </w:p>
          <w:p w14:paraId="25EC497E" w14:textId="4812DEDA" w:rsidR="5D66C2F9" w:rsidRDefault="5D66C2F9" w:rsidP="18FF1A87">
            <w:pPr>
              <w:jc w:val="center"/>
              <w:rPr>
                <w:b/>
                <w:bCs/>
                <w:sz w:val="24"/>
                <w:szCs w:val="24"/>
              </w:rPr>
            </w:pPr>
            <w:r w:rsidRPr="18FF1A87">
              <w:rPr>
                <w:b/>
                <w:bCs/>
                <w:sz w:val="24"/>
                <w:szCs w:val="24"/>
              </w:rPr>
              <w:t>What does it mean to be a Muslim?</w:t>
            </w:r>
          </w:p>
          <w:p w14:paraId="30B169F5" w14:textId="77777777" w:rsidR="00243398" w:rsidRDefault="00243398" w:rsidP="7AA8711F">
            <w:pPr>
              <w:jc w:val="center"/>
              <w:rPr>
                <w:b/>
                <w:bCs/>
                <w:sz w:val="24"/>
                <w:szCs w:val="24"/>
                <w:u w:val="single"/>
              </w:rPr>
            </w:pPr>
          </w:p>
          <w:p w14:paraId="5D4D9558" w14:textId="404DF9EA" w:rsidR="006A3DA3" w:rsidRPr="00AD4B60" w:rsidRDefault="006A3DA3" w:rsidP="7AA8711F">
            <w:pPr>
              <w:jc w:val="center"/>
              <w:rPr>
                <w:sz w:val="20"/>
                <w:szCs w:val="20"/>
              </w:rPr>
            </w:pPr>
            <w:r w:rsidRPr="00AD4B60">
              <w:rPr>
                <w:sz w:val="20"/>
                <w:szCs w:val="20"/>
              </w:rPr>
              <w:t xml:space="preserve">Children will learn about the five pillars </w:t>
            </w:r>
            <w:r w:rsidR="002706F0" w:rsidRPr="00AD4B60">
              <w:rPr>
                <w:sz w:val="20"/>
                <w:szCs w:val="20"/>
              </w:rPr>
              <w:t>and how they affect the lives of Muslims today. Children will also explore why Muslims go on pilgrimages</w:t>
            </w:r>
            <w:r w:rsidR="00AD4B60" w:rsidRPr="00AD4B60">
              <w:rPr>
                <w:sz w:val="20"/>
                <w:szCs w:val="20"/>
              </w:rPr>
              <w:t>.</w:t>
            </w:r>
          </w:p>
          <w:p w14:paraId="2B0AA92D" w14:textId="6B075DAD" w:rsidR="00243398" w:rsidRPr="00243398" w:rsidRDefault="00243398" w:rsidP="7AA8711F">
            <w:pPr>
              <w:jc w:val="center"/>
              <w:rPr>
                <w:b/>
                <w:bCs/>
                <w:sz w:val="24"/>
                <w:szCs w:val="24"/>
                <w:u w:val="single"/>
              </w:rPr>
            </w:pPr>
          </w:p>
        </w:tc>
        <w:tc>
          <w:tcPr>
            <w:tcW w:w="3705" w:type="dxa"/>
          </w:tcPr>
          <w:p w14:paraId="795A9F01" w14:textId="464C5370" w:rsidR="00243398" w:rsidRPr="00243398" w:rsidRDefault="75AA291D" w:rsidP="7AA8711F">
            <w:pPr>
              <w:jc w:val="center"/>
              <w:rPr>
                <w:b/>
                <w:bCs/>
                <w:u w:val="single"/>
              </w:rPr>
            </w:pPr>
            <w:r w:rsidRPr="4CA06D0E">
              <w:rPr>
                <w:b/>
                <w:bCs/>
                <w:sz w:val="24"/>
                <w:szCs w:val="24"/>
                <w:u w:val="single"/>
              </w:rPr>
              <w:t>Spanish</w:t>
            </w:r>
          </w:p>
          <w:p w14:paraId="07C6F7FE" w14:textId="77777777" w:rsidR="00243398" w:rsidRDefault="002909E8" w:rsidP="3A5F3AFA">
            <w:pPr>
              <w:jc w:val="center"/>
              <w:rPr>
                <w:b/>
                <w:bCs/>
                <w:sz w:val="24"/>
                <w:szCs w:val="24"/>
              </w:rPr>
            </w:pPr>
            <w:r w:rsidRPr="002909E8">
              <w:rPr>
                <w:b/>
                <w:bCs/>
                <w:sz w:val="24"/>
                <w:szCs w:val="24"/>
              </w:rPr>
              <w:t>Weekend</w:t>
            </w:r>
          </w:p>
          <w:p w14:paraId="4FD169E5" w14:textId="77777777" w:rsidR="002909E8" w:rsidRDefault="002909E8" w:rsidP="3A5F3AFA">
            <w:pPr>
              <w:jc w:val="center"/>
              <w:rPr>
                <w:b/>
                <w:bCs/>
                <w:sz w:val="24"/>
                <w:szCs w:val="24"/>
              </w:rPr>
            </w:pPr>
          </w:p>
          <w:p w14:paraId="5308E030" w14:textId="5C487F49" w:rsidR="002909E8" w:rsidRPr="002909E8" w:rsidRDefault="002909E8" w:rsidP="3A5F3AFA">
            <w:pPr>
              <w:jc w:val="center"/>
              <w:rPr>
                <w:sz w:val="20"/>
                <w:szCs w:val="20"/>
              </w:rPr>
            </w:pPr>
            <w:r w:rsidRPr="002909E8">
              <w:rPr>
                <w:sz w:val="20"/>
                <w:szCs w:val="20"/>
              </w:rPr>
              <w:t>Children will learn vocabulary for them to have a conversation about what they get up to on weekends</w:t>
            </w:r>
          </w:p>
        </w:tc>
        <w:tc>
          <w:tcPr>
            <w:tcW w:w="3289" w:type="dxa"/>
          </w:tcPr>
          <w:p w14:paraId="1560848B" w14:textId="783BABF5" w:rsidR="00243398" w:rsidRPr="00243398" w:rsidRDefault="75AA291D" w:rsidP="7AA8711F">
            <w:pPr>
              <w:jc w:val="center"/>
              <w:rPr>
                <w:b/>
                <w:bCs/>
                <w:u w:val="single"/>
              </w:rPr>
            </w:pPr>
            <w:r w:rsidRPr="5655057D">
              <w:rPr>
                <w:b/>
                <w:bCs/>
                <w:sz w:val="24"/>
                <w:szCs w:val="24"/>
                <w:u w:val="single"/>
              </w:rPr>
              <w:t>Trips</w:t>
            </w:r>
            <w:r w:rsidR="0D133768" w:rsidRPr="5655057D">
              <w:rPr>
                <w:b/>
                <w:bCs/>
                <w:sz w:val="24"/>
                <w:szCs w:val="24"/>
                <w:u w:val="single"/>
              </w:rPr>
              <w:t>/Workshops</w:t>
            </w:r>
          </w:p>
          <w:p w14:paraId="531962CE" w14:textId="167BE634" w:rsidR="00243398" w:rsidRPr="00243398" w:rsidRDefault="63BC819B" w:rsidP="7AA8711F">
            <w:pPr>
              <w:jc w:val="center"/>
            </w:pPr>
            <w:r w:rsidRPr="5655057D">
              <w:rPr>
                <w:sz w:val="24"/>
                <w:szCs w:val="24"/>
              </w:rPr>
              <w:t>Chessington (Year 6)</w:t>
            </w:r>
          </w:p>
          <w:p w14:paraId="263D193E" w14:textId="06732D49" w:rsidR="5655057D" w:rsidRDefault="5655057D" w:rsidP="5655057D">
            <w:pPr>
              <w:jc w:val="center"/>
              <w:rPr>
                <w:sz w:val="24"/>
                <w:szCs w:val="24"/>
              </w:rPr>
            </w:pPr>
          </w:p>
          <w:p w14:paraId="1E422A5E" w14:textId="4731FED7" w:rsidR="27B8A9AC" w:rsidRDefault="27B8A9AC" w:rsidP="5655057D">
            <w:pPr>
              <w:jc w:val="center"/>
            </w:pPr>
            <w:r w:rsidRPr="5655057D">
              <w:rPr>
                <w:sz w:val="24"/>
                <w:szCs w:val="24"/>
              </w:rPr>
              <w:t>Sports Day</w:t>
            </w:r>
          </w:p>
          <w:p w14:paraId="168D7E29" w14:textId="41B68E0F" w:rsidR="00243398" w:rsidRPr="00243398" w:rsidRDefault="00243398" w:rsidP="0084400F">
            <w:pPr>
              <w:jc w:val="center"/>
              <w:rPr>
                <w:sz w:val="24"/>
                <w:szCs w:val="24"/>
              </w:rPr>
            </w:pPr>
          </w:p>
        </w:tc>
      </w:tr>
    </w:tbl>
    <w:p w14:paraId="0DBB6821" w14:textId="77777777" w:rsidR="00243398" w:rsidRDefault="00243398" w:rsidP="00243398">
      <w:pPr>
        <w:jc w:val="center"/>
        <w:rPr>
          <w:b/>
          <w:bCs/>
          <w:sz w:val="32"/>
          <w:szCs w:val="32"/>
        </w:rPr>
      </w:pPr>
    </w:p>
    <w:p w14:paraId="5E19D502" w14:textId="1D886365" w:rsidR="00243398" w:rsidRPr="00243398" w:rsidRDefault="00243398" w:rsidP="3A5F3AFA">
      <w:pPr>
        <w:jc w:val="both"/>
        <w:rPr>
          <w:sz w:val="26"/>
          <w:szCs w:val="26"/>
        </w:rPr>
      </w:pPr>
      <w:r w:rsidRPr="3A5F3AFA">
        <w:rPr>
          <w:b/>
          <w:bCs/>
          <w:sz w:val="26"/>
          <w:szCs w:val="26"/>
          <w:u w:val="single"/>
        </w:rPr>
        <w:t>Home reading:</w:t>
      </w:r>
      <w:r w:rsidR="4869FA06" w:rsidRPr="3A5F3AFA">
        <w:rPr>
          <w:sz w:val="26"/>
          <w:szCs w:val="26"/>
        </w:rPr>
        <w:t xml:space="preserve"> </w:t>
      </w:r>
      <w:r w:rsidR="20A98495" w:rsidRPr="3A5F3AFA">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3A5F3AFA">
      <w:pPr>
        <w:jc w:val="both"/>
        <w:rPr>
          <w:sz w:val="26"/>
          <w:szCs w:val="26"/>
        </w:rPr>
      </w:pPr>
      <w:r w:rsidRPr="3A5F3AFA">
        <w:rPr>
          <w:b/>
          <w:bCs/>
          <w:sz w:val="26"/>
          <w:szCs w:val="26"/>
          <w:u w:val="single"/>
        </w:rPr>
        <w:t>Homework:</w:t>
      </w:r>
      <w:r w:rsidR="72A8AE6B" w:rsidRPr="3A5F3AFA">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3A5F3AFA">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FFC73"/>
    <w:multiLevelType w:val="hybridMultilevel"/>
    <w:tmpl w:val="BBE6EF0E"/>
    <w:lvl w:ilvl="0" w:tplc="B150EF0E">
      <w:start w:val="1"/>
      <w:numFmt w:val="bullet"/>
      <w:lvlText w:val=""/>
      <w:lvlJc w:val="left"/>
      <w:pPr>
        <w:ind w:left="720" w:hanging="360"/>
      </w:pPr>
      <w:rPr>
        <w:rFonts w:ascii="Symbol" w:hAnsi="Symbol" w:hint="default"/>
      </w:rPr>
    </w:lvl>
    <w:lvl w:ilvl="1" w:tplc="793672DE">
      <w:start w:val="1"/>
      <w:numFmt w:val="bullet"/>
      <w:lvlText w:val="o"/>
      <w:lvlJc w:val="left"/>
      <w:pPr>
        <w:ind w:left="1440" w:hanging="360"/>
      </w:pPr>
      <w:rPr>
        <w:rFonts w:ascii="Courier New" w:hAnsi="Courier New" w:hint="default"/>
      </w:rPr>
    </w:lvl>
    <w:lvl w:ilvl="2" w:tplc="34C02CE0">
      <w:start w:val="1"/>
      <w:numFmt w:val="bullet"/>
      <w:lvlText w:val=""/>
      <w:lvlJc w:val="left"/>
      <w:pPr>
        <w:ind w:left="2160" w:hanging="360"/>
      </w:pPr>
      <w:rPr>
        <w:rFonts w:ascii="Wingdings" w:hAnsi="Wingdings" w:hint="default"/>
      </w:rPr>
    </w:lvl>
    <w:lvl w:ilvl="3" w:tplc="01DA812E">
      <w:start w:val="1"/>
      <w:numFmt w:val="bullet"/>
      <w:lvlText w:val=""/>
      <w:lvlJc w:val="left"/>
      <w:pPr>
        <w:ind w:left="2880" w:hanging="360"/>
      </w:pPr>
      <w:rPr>
        <w:rFonts w:ascii="Symbol" w:hAnsi="Symbol" w:hint="default"/>
      </w:rPr>
    </w:lvl>
    <w:lvl w:ilvl="4" w:tplc="28A8FFB2">
      <w:start w:val="1"/>
      <w:numFmt w:val="bullet"/>
      <w:lvlText w:val="o"/>
      <w:lvlJc w:val="left"/>
      <w:pPr>
        <w:ind w:left="3600" w:hanging="360"/>
      </w:pPr>
      <w:rPr>
        <w:rFonts w:ascii="Courier New" w:hAnsi="Courier New" w:hint="default"/>
      </w:rPr>
    </w:lvl>
    <w:lvl w:ilvl="5" w:tplc="1752E5EC">
      <w:start w:val="1"/>
      <w:numFmt w:val="bullet"/>
      <w:lvlText w:val=""/>
      <w:lvlJc w:val="left"/>
      <w:pPr>
        <w:ind w:left="4320" w:hanging="360"/>
      </w:pPr>
      <w:rPr>
        <w:rFonts w:ascii="Wingdings" w:hAnsi="Wingdings" w:hint="default"/>
      </w:rPr>
    </w:lvl>
    <w:lvl w:ilvl="6" w:tplc="18EEDAF8">
      <w:start w:val="1"/>
      <w:numFmt w:val="bullet"/>
      <w:lvlText w:val=""/>
      <w:lvlJc w:val="left"/>
      <w:pPr>
        <w:ind w:left="5040" w:hanging="360"/>
      </w:pPr>
      <w:rPr>
        <w:rFonts w:ascii="Symbol" w:hAnsi="Symbol" w:hint="default"/>
      </w:rPr>
    </w:lvl>
    <w:lvl w:ilvl="7" w:tplc="FC166F90">
      <w:start w:val="1"/>
      <w:numFmt w:val="bullet"/>
      <w:lvlText w:val="o"/>
      <w:lvlJc w:val="left"/>
      <w:pPr>
        <w:ind w:left="5760" w:hanging="360"/>
      </w:pPr>
      <w:rPr>
        <w:rFonts w:ascii="Courier New" w:hAnsi="Courier New" w:hint="default"/>
      </w:rPr>
    </w:lvl>
    <w:lvl w:ilvl="8" w:tplc="62DC174C">
      <w:start w:val="1"/>
      <w:numFmt w:val="bullet"/>
      <w:lvlText w:val=""/>
      <w:lvlJc w:val="left"/>
      <w:pPr>
        <w:ind w:left="6480" w:hanging="360"/>
      </w:pPr>
      <w:rPr>
        <w:rFonts w:ascii="Wingdings" w:hAnsi="Wingdings" w:hint="default"/>
      </w:rPr>
    </w:lvl>
  </w:abstractNum>
  <w:num w:numId="1" w16cid:durableId="81907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C281D"/>
    <w:rsid w:val="001E283D"/>
    <w:rsid w:val="00243398"/>
    <w:rsid w:val="00265AAA"/>
    <w:rsid w:val="002706F0"/>
    <w:rsid w:val="002909E8"/>
    <w:rsid w:val="003249A7"/>
    <w:rsid w:val="00350A8F"/>
    <w:rsid w:val="00423D5D"/>
    <w:rsid w:val="004561F6"/>
    <w:rsid w:val="0056144B"/>
    <w:rsid w:val="0059264B"/>
    <w:rsid w:val="0062250D"/>
    <w:rsid w:val="006A3DA3"/>
    <w:rsid w:val="007735E5"/>
    <w:rsid w:val="0084400F"/>
    <w:rsid w:val="008F4CAF"/>
    <w:rsid w:val="00A768B5"/>
    <w:rsid w:val="00AD4B60"/>
    <w:rsid w:val="00B83E4B"/>
    <w:rsid w:val="00E868E6"/>
    <w:rsid w:val="00F02751"/>
    <w:rsid w:val="00F66EC0"/>
    <w:rsid w:val="00FB0722"/>
    <w:rsid w:val="02DFD343"/>
    <w:rsid w:val="02F14A8D"/>
    <w:rsid w:val="03CCF3A1"/>
    <w:rsid w:val="03E9FE7D"/>
    <w:rsid w:val="03ECADFF"/>
    <w:rsid w:val="042F3669"/>
    <w:rsid w:val="05EF7DAC"/>
    <w:rsid w:val="06367073"/>
    <w:rsid w:val="07E84688"/>
    <w:rsid w:val="083E020A"/>
    <w:rsid w:val="084D6000"/>
    <w:rsid w:val="08C1682D"/>
    <w:rsid w:val="08C2E646"/>
    <w:rsid w:val="091DEC5A"/>
    <w:rsid w:val="094F910C"/>
    <w:rsid w:val="0A299B42"/>
    <w:rsid w:val="0A309704"/>
    <w:rsid w:val="0B2C0A7A"/>
    <w:rsid w:val="0C13C171"/>
    <w:rsid w:val="0CE0E658"/>
    <w:rsid w:val="0D133768"/>
    <w:rsid w:val="0D66E715"/>
    <w:rsid w:val="0D9349B6"/>
    <w:rsid w:val="0DE3B19B"/>
    <w:rsid w:val="0EE64D6E"/>
    <w:rsid w:val="10717176"/>
    <w:rsid w:val="1418081D"/>
    <w:rsid w:val="14BE804D"/>
    <w:rsid w:val="152B6D23"/>
    <w:rsid w:val="15D3C638"/>
    <w:rsid w:val="1615D715"/>
    <w:rsid w:val="16C1F3A8"/>
    <w:rsid w:val="17D77ED5"/>
    <w:rsid w:val="18E6C9C9"/>
    <w:rsid w:val="18FF1A87"/>
    <w:rsid w:val="194B3F38"/>
    <w:rsid w:val="1B613DE0"/>
    <w:rsid w:val="1B65A8B8"/>
    <w:rsid w:val="1C51F696"/>
    <w:rsid w:val="1C612435"/>
    <w:rsid w:val="1D7BC3E8"/>
    <w:rsid w:val="1DF4EEDB"/>
    <w:rsid w:val="1E14583C"/>
    <w:rsid w:val="1E39B01A"/>
    <w:rsid w:val="1F66FAFD"/>
    <w:rsid w:val="1F9CA5BC"/>
    <w:rsid w:val="20A98495"/>
    <w:rsid w:val="20DC0035"/>
    <w:rsid w:val="22057B48"/>
    <w:rsid w:val="238DDC2E"/>
    <w:rsid w:val="23E13771"/>
    <w:rsid w:val="240846EB"/>
    <w:rsid w:val="247973C6"/>
    <w:rsid w:val="257EB95A"/>
    <w:rsid w:val="25B4A81F"/>
    <w:rsid w:val="26395BD0"/>
    <w:rsid w:val="272CF42C"/>
    <w:rsid w:val="279204A7"/>
    <w:rsid w:val="27A56EFA"/>
    <w:rsid w:val="27B8A9AC"/>
    <w:rsid w:val="28CBE4EA"/>
    <w:rsid w:val="296A3DF3"/>
    <w:rsid w:val="2ABB8B66"/>
    <w:rsid w:val="2F15E75D"/>
    <w:rsid w:val="2FA886AB"/>
    <w:rsid w:val="30237046"/>
    <w:rsid w:val="30C6E9E5"/>
    <w:rsid w:val="312E27C2"/>
    <w:rsid w:val="3366AA34"/>
    <w:rsid w:val="33818693"/>
    <w:rsid w:val="359F8D2F"/>
    <w:rsid w:val="35B71E52"/>
    <w:rsid w:val="36595E15"/>
    <w:rsid w:val="37C2C978"/>
    <w:rsid w:val="380603B0"/>
    <w:rsid w:val="38318D52"/>
    <w:rsid w:val="3A5F3AFA"/>
    <w:rsid w:val="3A7B2E23"/>
    <w:rsid w:val="3B03C625"/>
    <w:rsid w:val="3C0A8C03"/>
    <w:rsid w:val="3CB33B60"/>
    <w:rsid w:val="3E568182"/>
    <w:rsid w:val="3F3B890A"/>
    <w:rsid w:val="4084A597"/>
    <w:rsid w:val="413370D0"/>
    <w:rsid w:val="422FA7E8"/>
    <w:rsid w:val="42A7EB6D"/>
    <w:rsid w:val="434F1555"/>
    <w:rsid w:val="43AB7A73"/>
    <w:rsid w:val="43BD6687"/>
    <w:rsid w:val="471B0DB4"/>
    <w:rsid w:val="473CB907"/>
    <w:rsid w:val="47FC58C4"/>
    <w:rsid w:val="4869FA06"/>
    <w:rsid w:val="49AE9686"/>
    <w:rsid w:val="4A4CDE03"/>
    <w:rsid w:val="4AE19230"/>
    <w:rsid w:val="4BA9C5DE"/>
    <w:rsid w:val="4C785576"/>
    <w:rsid w:val="4CA06D0E"/>
    <w:rsid w:val="4DF783BE"/>
    <w:rsid w:val="4EA200B5"/>
    <w:rsid w:val="4EAD8DDF"/>
    <w:rsid w:val="4F4A4F71"/>
    <w:rsid w:val="4FA80DE5"/>
    <w:rsid w:val="50B9C6AE"/>
    <w:rsid w:val="50C5F2F0"/>
    <w:rsid w:val="52A601DB"/>
    <w:rsid w:val="53231E2E"/>
    <w:rsid w:val="536E885C"/>
    <w:rsid w:val="5506186D"/>
    <w:rsid w:val="5655057D"/>
    <w:rsid w:val="56886431"/>
    <w:rsid w:val="56B722D5"/>
    <w:rsid w:val="57BD22AE"/>
    <w:rsid w:val="582528AB"/>
    <w:rsid w:val="5892CE5A"/>
    <w:rsid w:val="59522F59"/>
    <w:rsid w:val="5A1799EC"/>
    <w:rsid w:val="5A4891B8"/>
    <w:rsid w:val="5D66C2F9"/>
    <w:rsid w:val="5DA5B92B"/>
    <w:rsid w:val="5E192BAD"/>
    <w:rsid w:val="6001C5CB"/>
    <w:rsid w:val="6033965E"/>
    <w:rsid w:val="60ABD898"/>
    <w:rsid w:val="628A2A26"/>
    <w:rsid w:val="63BC819B"/>
    <w:rsid w:val="6405B7BE"/>
    <w:rsid w:val="642C8A22"/>
    <w:rsid w:val="65B5E686"/>
    <w:rsid w:val="66689AE9"/>
    <w:rsid w:val="67FB84B1"/>
    <w:rsid w:val="68E0F463"/>
    <w:rsid w:val="6B23F2F6"/>
    <w:rsid w:val="6BA9123A"/>
    <w:rsid w:val="6D2CD541"/>
    <w:rsid w:val="6DA47200"/>
    <w:rsid w:val="6E02425E"/>
    <w:rsid w:val="6E4A8F05"/>
    <w:rsid w:val="715566D3"/>
    <w:rsid w:val="71F094F8"/>
    <w:rsid w:val="72277A70"/>
    <w:rsid w:val="723FDB54"/>
    <w:rsid w:val="72A8AE6B"/>
    <w:rsid w:val="72BB8733"/>
    <w:rsid w:val="740F4AB7"/>
    <w:rsid w:val="74A72BA1"/>
    <w:rsid w:val="75AA291D"/>
    <w:rsid w:val="769F35B6"/>
    <w:rsid w:val="76D2D746"/>
    <w:rsid w:val="76D57953"/>
    <w:rsid w:val="770FF4A4"/>
    <w:rsid w:val="774B4A5A"/>
    <w:rsid w:val="777BDA67"/>
    <w:rsid w:val="7AA8711F"/>
    <w:rsid w:val="7D54D80B"/>
    <w:rsid w:val="7DBE02C8"/>
    <w:rsid w:val="7E00F17E"/>
    <w:rsid w:val="7F5A47AC"/>
    <w:rsid w:val="7F7A84EB"/>
    <w:rsid w:val="7F7A9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2.xml><?xml version="1.0" encoding="utf-8"?>
<ds:datastoreItem xmlns:ds="http://schemas.openxmlformats.org/officeDocument/2006/customXml" ds:itemID="{44EC2822-B236-4257-8B4A-57CBBAEA7C35}"/>
</file>

<file path=customXml/itemProps3.xml><?xml version="1.0" encoding="utf-8"?>
<ds:datastoreItem xmlns:ds="http://schemas.openxmlformats.org/officeDocument/2006/customXml" ds:itemID="{7FE88D36-B42D-4300-A827-AC6A486D4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26</cp:revision>
  <cp:lastPrinted>2025-11-20T10:03:00Z</cp:lastPrinted>
  <dcterms:created xsi:type="dcterms:W3CDTF">2025-11-20T09:47:00Z</dcterms:created>
  <dcterms:modified xsi:type="dcterms:W3CDTF">2026-01-06T14:38:00Z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