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14:paraId="620370E5" w14:textId="4D102280" w:rsidR="00243398" w:rsidRDefault="00243398" w:rsidP="7AA8711F">
      <w:pPr>
        <w:jc w:val="center"/>
        <w:rPr>
          <w:b/>
          <w:bCs/>
          <w:sz w:val="28"/>
          <w:szCs w:val="28"/>
          <w:u w:val="single"/>
        </w:rPr>
      </w:pPr>
      <w:r w:rsidRPr="3A5F3AFA">
        <w:rPr>
          <w:b/>
          <w:bCs/>
          <w:sz w:val="28"/>
          <w:szCs w:val="28"/>
          <w:u w:val="single"/>
        </w:rPr>
        <w:t xml:space="preserve">What is my child learning about in </w:t>
      </w:r>
      <w:r w:rsidR="37C2C978" w:rsidRPr="3A5F3AFA">
        <w:rPr>
          <w:b/>
          <w:bCs/>
          <w:sz w:val="28"/>
          <w:szCs w:val="28"/>
          <w:u w:val="single"/>
        </w:rPr>
        <w:t xml:space="preserve">Spring </w:t>
      </w:r>
      <w:r w:rsidR="2FA886AB" w:rsidRPr="3A5F3AFA">
        <w:rPr>
          <w:b/>
          <w:bCs/>
          <w:sz w:val="28"/>
          <w:szCs w:val="28"/>
          <w:u w:val="single"/>
        </w:rPr>
        <w:t xml:space="preserve">Term 2 </w:t>
      </w:r>
      <w:r w:rsidRPr="3A5F3AFA">
        <w:rPr>
          <w:b/>
          <w:bCs/>
          <w:sz w:val="28"/>
          <w:szCs w:val="28"/>
          <w:u w:val="single"/>
        </w:rPr>
        <w:t>(</w:t>
      </w:r>
      <w:r w:rsidR="582528AB" w:rsidRPr="3A5F3AFA">
        <w:rPr>
          <w:b/>
          <w:bCs/>
          <w:sz w:val="28"/>
          <w:szCs w:val="28"/>
          <w:u w:val="single"/>
        </w:rPr>
        <w:t>February-April)</w:t>
      </w:r>
      <w:r w:rsidRPr="3A5F3AFA">
        <w:rPr>
          <w:b/>
          <w:bCs/>
          <w:sz w:val="28"/>
          <w:szCs w:val="28"/>
          <w:u w:val="single"/>
        </w:rPr>
        <w:t>?</w:t>
      </w:r>
    </w:p>
    <w:p w14:paraId="39530432" w14:textId="0C03EFE6" w:rsidR="00E868E6" w:rsidRPr="00E868E6" w:rsidRDefault="00E868E6" w:rsidP="7AA8711F">
      <w:pPr>
        <w:jc w:val="center"/>
        <w:rPr>
          <w:sz w:val="28"/>
          <w:szCs w:val="28"/>
        </w:rPr>
      </w:pPr>
      <w:r w:rsidRPr="7AA8711F">
        <w:rPr>
          <w:b/>
          <w:bCs/>
          <w:sz w:val="28"/>
          <w:szCs w:val="28"/>
          <w:u w:val="single"/>
        </w:rPr>
        <w:t>Year group:</w:t>
      </w:r>
      <w:r w:rsidRPr="7AA8711F">
        <w:rPr>
          <w:sz w:val="28"/>
          <w:szCs w:val="28"/>
        </w:rPr>
        <w:t xml:space="preserve"> Year 5/6</w:t>
      </w:r>
    </w:p>
    <w:tbl>
      <w:tblPr>
        <w:tblStyle w:val="TableGrid"/>
        <w:tblW w:w="10579" w:type="dxa"/>
        <w:tblLook w:val="04A0" w:firstRow="1" w:lastRow="0" w:firstColumn="1" w:lastColumn="0" w:noHBand="0" w:noVBand="1"/>
      </w:tblPr>
      <w:tblGrid>
        <w:gridCol w:w="3585"/>
        <w:gridCol w:w="3600"/>
        <w:gridCol w:w="3394"/>
      </w:tblGrid>
      <w:tr w:rsidR="00243398" w14:paraId="629022DB" w14:textId="77777777" w:rsidTr="17833FFC">
        <w:tc>
          <w:tcPr>
            <w:tcW w:w="10579" w:type="dxa"/>
            <w:gridSpan w:val="3"/>
            <w:shd w:val="clear" w:color="auto" w:fill="D9D9D9" w:themeFill="background1" w:themeFillShade="D9"/>
          </w:tcPr>
          <w:p w14:paraId="529A7538" w14:textId="265CA8D4" w:rsidR="00243398" w:rsidRDefault="00243398" w:rsidP="7AA8711F">
            <w:pPr>
              <w:jc w:val="center"/>
              <w:rPr>
                <w:b/>
                <w:bCs/>
                <w:sz w:val="24"/>
                <w:szCs w:val="24"/>
              </w:rPr>
            </w:pPr>
            <w:r w:rsidRPr="3A5F3AFA">
              <w:rPr>
                <w:b/>
                <w:bCs/>
                <w:sz w:val="28"/>
                <w:szCs w:val="28"/>
              </w:rPr>
              <w:t xml:space="preserve">Our topic is: </w:t>
            </w:r>
          </w:p>
          <w:p w14:paraId="4A20ACC0" w14:textId="525DE7C9" w:rsidR="00243398" w:rsidRDefault="042F3669" w:rsidP="3A5F3AFA">
            <w:pPr>
              <w:jc w:val="center"/>
            </w:pPr>
            <w:r w:rsidRPr="3A5F3AFA">
              <w:rPr>
                <w:b/>
                <w:bCs/>
                <w:sz w:val="28"/>
                <w:szCs w:val="28"/>
              </w:rPr>
              <w:t>South America</w:t>
            </w:r>
          </w:p>
        </w:tc>
      </w:tr>
      <w:tr w:rsidR="00243398" w14:paraId="7C6630D7" w14:textId="77777777" w:rsidTr="17833FFC">
        <w:tc>
          <w:tcPr>
            <w:tcW w:w="3585" w:type="dxa"/>
          </w:tcPr>
          <w:p w14:paraId="1742AB8B" w14:textId="77777777" w:rsidR="00243398" w:rsidRDefault="00243398" w:rsidP="7AA8711F">
            <w:pPr>
              <w:jc w:val="center"/>
              <w:rPr>
                <w:b/>
                <w:bCs/>
                <w:sz w:val="24"/>
                <w:szCs w:val="24"/>
                <w:u w:val="single"/>
              </w:rPr>
            </w:pPr>
            <w:r w:rsidRPr="3A5F3AFA">
              <w:rPr>
                <w:b/>
                <w:bCs/>
                <w:sz w:val="24"/>
                <w:szCs w:val="24"/>
                <w:u w:val="single"/>
              </w:rPr>
              <w:t>Writing</w:t>
            </w:r>
          </w:p>
          <w:p w14:paraId="250F1944" w14:textId="506120EA" w:rsidR="3F3B890A" w:rsidRDefault="3366AA34" w:rsidP="3A5F3AFA">
            <w:pPr>
              <w:jc w:val="center"/>
            </w:pPr>
            <w:r w:rsidRPr="0475BDFF">
              <w:rPr>
                <w:b/>
                <w:bCs/>
                <w:sz w:val="24"/>
                <w:szCs w:val="24"/>
              </w:rPr>
              <w:t>Setting description</w:t>
            </w:r>
          </w:p>
          <w:p w14:paraId="3E9C811C" w14:textId="5905BF1F" w:rsidR="0475BDFF" w:rsidRDefault="0475BDFF" w:rsidP="0475BDFF">
            <w:pPr>
              <w:jc w:val="center"/>
              <w:rPr>
                <w:sz w:val="24"/>
                <w:szCs w:val="24"/>
              </w:rPr>
            </w:pPr>
          </w:p>
          <w:p w14:paraId="4E9614FB" w14:textId="7B3FD079" w:rsidR="00243398" w:rsidRPr="00243398" w:rsidRDefault="6D1AE8F3" w:rsidP="0475BDFF">
            <w:pPr>
              <w:jc w:val="center"/>
            </w:pPr>
            <w:r w:rsidRPr="0475BDFF">
              <w:rPr>
                <w:b/>
                <w:bCs/>
                <w:sz w:val="24"/>
                <w:szCs w:val="24"/>
              </w:rPr>
              <w:t>Non-Chronological</w:t>
            </w:r>
            <w:r w:rsidR="3366AA34" w:rsidRPr="0475BDFF">
              <w:rPr>
                <w:b/>
                <w:bCs/>
                <w:sz w:val="24"/>
                <w:szCs w:val="24"/>
              </w:rPr>
              <w:t xml:space="preserve"> Report:</w:t>
            </w:r>
            <w:r w:rsidR="3366AA34" w:rsidRPr="0475BDFF">
              <w:rPr>
                <w:sz w:val="24"/>
                <w:szCs w:val="24"/>
              </w:rPr>
              <w:t xml:space="preserve"> Amazon or South America </w:t>
            </w:r>
          </w:p>
        </w:tc>
        <w:tc>
          <w:tcPr>
            <w:tcW w:w="3600" w:type="dxa"/>
          </w:tcPr>
          <w:p w14:paraId="58AF2AA5" w14:textId="5210BD3B" w:rsidR="00243398" w:rsidRPr="00243398" w:rsidRDefault="00243398" w:rsidP="7AA8711F">
            <w:pPr>
              <w:jc w:val="center"/>
              <w:rPr>
                <w:b/>
                <w:bCs/>
                <w:sz w:val="24"/>
                <w:szCs w:val="24"/>
                <w:u w:val="single"/>
              </w:rPr>
            </w:pPr>
            <w:r w:rsidRPr="7AA8711F">
              <w:rPr>
                <w:b/>
                <w:bCs/>
                <w:sz w:val="24"/>
                <w:szCs w:val="24"/>
                <w:u w:val="single"/>
              </w:rPr>
              <w:t xml:space="preserve">Reading </w:t>
            </w:r>
          </w:p>
          <w:p w14:paraId="1F4EDF13" w14:textId="50B36169" w:rsidR="00243398" w:rsidRPr="00243398" w:rsidRDefault="6BA9123A" w:rsidP="0475BDFF">
            <w:pPr>
              <w:jc w:val="center"/>
            </w:pPr>
            <w:r w:rsidRPr="2BE731C2">
              <w:rPr>
                <w:sz w:val="24"/>
                <w:szCs w:val="24"/>
              </w:rPr>
              <w:t>Journey to the River Sea</w:t>
            </w:r>
            <w:r w:rsidR="4A7C18C2" w:rsidRPr="2BE731C2">
              <w:rPr>
                <w:sz w:val="24"/>
                <w:szCs w:val="24"/>
              </w:rPr>
              <w:t xml:space="preserve"> by Eva Ibbotson</w:t>
            </w:r>
          </w:p>
          <w:p w14:paraId="6EAFD0D3" w14:textId="018E68B3" w:rsidR="00243398" w:rsidRPr="00243398" w:rsidRDefault="4A7C18C2" w:rsidP="7AA8711F">
            <w:pPr>
              <w:jc w:val="center"/>
            </w:pPr>
            <w:r>
              <w:rPr>
                <w:noProof/>
              </w:rPr>
              <w:drawing>
                <wp:inline distT="0" distB="0" distL="0" distR="0" wp14:anchorId="74F396D7" wp14:editId="7BE4786E">
                  <wp:extent cx="1042390" cy="1524000"/>
                  <wp:effectExtent l="0" t="0" r="0" b="0"/>
                  <wp:docPr id="20140218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21889" name="Picture 2014021889"/>
                          <pic:cNvPicPr/>
                        </pic:nvPicPr>
                        <pic:blipFill>
                          <a:blip r:embed="rId9">
                            <a:extLst>
                              <a:ext uri="{28A0092B-C50C-407E-A947-70E740481C1C}">
                                <a14:useLocalDpi xmlns:a14="http://schemas.microsoft.com/office/drawing/2010/main"/>
                              </a:ext>
                            </a:extLst>
                          </a:blip>
                          <a:stretch>
                            <a:fillRect/>
                          </a:stretch>
                        </pic:blipFill>
                        <pic:spPr>
                          <a:xfrm>
                            <a:off x="0" y="0"/>
                            <a:ext cx="1042390" cy="1524000"/>
                          </a:xfrm>
                          <a:prstGeom prst="rect">
                            <a:avLst/>
                          </a:prstGeom>
                        </pic:spPr>
                      </pic:pic>
                    </a:graphicData>
                  </a:graphic>
                </wp:inline>
              </w:drawing>
            </w:r>
          </w:p>
        </w:tc>
        <w:tc>
          <w:tcPr>
            <w:tcW w:w="3394" w:type="dxa"/>
          </w:tcPr>
          <w:p w14:paraId="12887338" w14:textId="4F0D429D" w:rsidR="00243398" w:rsidRPr="00243398" w:rsidRDefault="00243398" w:rsidP="7AA8711F">
            <w:pPr>
              <w:jc w:val="center"/>
              <w:rPr>
                <w:b/>
                <w:bCs/>
                <w:sz w:val="24"/>
                <w:szCs w:val="24"/>
                <w:u w:val="single"/>
              </w:rPr>
            </w:pPr>
            <w:r w:rsidRPr="642C8A22">
              <w:rPr>
                <w:b/>
                <w:bCs/>
                <w:sz w:val="24"/>
                <w:szCs w:val="24"/>
                <w:u w:val="single"/>
              </w:rPr>
              <w:t xml:space="preserve">Maths </w:t>
            </w:r>
          </w:p>
          <w:p w14:paraId="3CFD6D8F" w14:textId="67351648" w:rsidR="777BDA67" w:rsidRDefault="777BDA67" w:rsidP="642C8A22">
            <w:pPr>
              <w:jc w:val="center"/>
            </w:pPr>
            <w:r w:rsidRPr="0475BDFF">
              <w:rPr>
                <w:b/>
                <w:bCs/>
                <w:sz w:val="24"/>
                <w:szCs w:val="24"/>
              </w:rPr>
              <w:t>Year 5:</w:t>
            </w:r>
            <w:r w:rsidRPr="0475BDFF">
              <w:rPr>
                <w:sz w:val="24"/>
                <w:szCs w:val="24"/>
              </w:rPr>
              <w:t xml:space="preserve"> Decimals &amp; Percentages, Perimeter &amp; Area and Statistics</w:t>
            </w:r>
          </w:p>
          <w:p w14:paraId="24DE0B2C" w14:textId="757EDF54" w:rsidR="642C8A22" w:rsidRDefault="642C8A22" w:rsidP="642C8A22">
            <w:pPr>
              <w:jc w:val="center"/>
              <w:rPr>
                <w:sz w:val="24"/>
                <w:szCs w:val="24"/>
              </w:rPr>
            </w:pPr>
          </w:p>
          <w:p w14:paraId="27C8A46F" w14:textId="04EDC394" w:rsidR="00243398" w:rsidRPr="00243398" w:rsidRDefault="15D3C638" w:rsidP="7AA8711F">
            <w:pPr>
              <w:jc w:val="center"/>
            </w:pPr>
            <w:r w:rsidRPr="0475BDFF">
              <w:rPr>
                <w:b/>
                <w:bCs/>
                <w:sz w:val="24"/>
                <w:szCs w:val="24"/>
              </w:rPr>
              <w:t>Year 6:</w:t>
            </w:r>
            <w:r w:rsidRPr="0475BDFF">
              <w:rPr>
                <w:sz w:val="24"/>
                <w:szCs w:val="24"/>
              </w:rPr>
              <w:t xml:space="preserve"> </w:t>
            </w:r>
            <w:r w:rsidR="07E84688" w:rsidRPr="0475BDFF">
              <w:rPr>
                <w:sz w:val="24"/>
                <w:szCs w:val="24"/>
              </w:rPr>
              <w:t>Fractions, Percentages &amp; Decimals</w:t>
            </w:r>
            <w:r w:rsidR="7E00F17E" w:rsidRPr="0475BDFF">
              <w:rPr>
                <w:sz w:val="24"/>
                <w:szCs w:val="24"/>
              </w:rPr>
              <w:t xml:space="preserve">, </w:t>
            </w:r>
            <w:r w:rsidR="07E84688" w:rsidRPr="0475BDFF">
              <w:rPr>
                <w:sz w:val="24"/>
                <w:szCs w:val="24"/>
              </w:rPr>
              <w:t xml:space="preserve">Area, Perimeter </w:t>
            </w:r>
            <w:r w:rsidR="769F35B6" w:rsidRPr="0475BDFF">
              <w:rPr>
                <w:sz w:val="24"/>
                <w:szCs w:val="24"/>
              </w:rPr>
              <w:t>&amp;</w:t>
            </w:r>
            <w:r w:rsidR="07E84688" w:rsidRPr="0475BDFF">
              <w:rPr>
                <w:sz w:val="24"/>
                <w:szCs w:val="24"/>
              </w:rPr>
              <w:t xml:space="preserve"> Volume</w:t>
            </w:r>
            <w:r w:rsidR="02F14A8D" w:rsidRPr="0475BDFF">
              <w:rPr>
                <w:sz w:val="24"/>
                <w:szCs w:val="24"/>
              </w:rPr>
              <w:t xml:space="preserve"> and </w:t>
            </w:r>
            <w:r w:rsidR="07E84688" w:rsidRPr="0475BDFF">
              <w:rPr>
                <w:sz w:val="24"/>
                <w:szCs w:val="24"/>
              </w:rPr>
              <w:t>Statistics</w:t>
            </w:r>
          </w:p>
          <w:p w14:paraId="58238E9F" w14:textId="2011F9D2" w:rsidR="00243398" w:rsidRPr="00243398" w:rsidRDefault="00243398" w:rsidP="0475BDFF">
            <w:pPr>
              <w:jc w:val="center"/>
              <w:rPr>
                <w:sz w:val="24"/>
                <w:szCs w:val="24"/>
              </w:rPr>
            </w:pPr>
          </w:p>
          <w:p w14:paraId="51B47A43" w14:textId="7ECBAD63" w:rsidR="00243398" w:rsidRPr="00243398" w:rsidRDefault="1F14425A" w:rsidP="0475BDFF">
            <w:pPr>
              <w:jc w:val="center"/>
              <w:rPr>
                <w:rFonts w:ascii="Calibri" w:eastAsia="Calibri" w:hAnsi="Calibri" w:cs="Calibri"/>
                <w:sz w:val="24"/>
                <w:szCs w:val="24"/>
              </w:rPr>
            </w:pPr>
            <w:r w:rsidRPr="0475BDFF">
              <w:rPr>
                <w:rFonts w:ascii="Calibri" w:eastAsia="Calibri" w:hAnsi="Calibri" w:cs="Calibri"/>
                <w:b/>
                <w:bCs/>
                <w:color w:val="000000" w:themeColor="text1"/>
                <w:sz w:val="24"/>
                <w:szCs w:val="24"/>
              </w:rPr>
              <w:t>Lessons are adapted from White Rose Maths</w:t>
            </w:r>
          </w:p>
          <w:p w14:paraId="69EB2137" w14:textId="0D9401F5" w:rsidR="00243398" w:rsidRPr="00243398" w:rsidRDefault="00243398" w:rsidP="0475BDFF">
            <w:pPr>
              <w:jc w:val="center"/>
              <w:rPr>
                <w:sz w:val="24"/>
                <w:szCs w:val="24"/>
              </w:rPr>
            </w:pPr>
          </w:p>
        </w:tc>
      </w:tr>
      <w:tr w:rsidR="00243398" w14:paraId="24495005" w14:textId="77777777" w:rsidTr="17833FFC">
        <w:trPr>
          <w:trHeight w:val="3285"/>
        </w:trPr>
        <w:tc>
          <w:tcPr>
            <w:tcW w:w="3585" w:type="dxa"/>
          </w:tcPr>
          <w:p w14:paraId="293CC050" w14:textId="77777777" w:rsidR="00243398" w:rsidRDefault="00243398" w:rsidP="7AA8711F">
            <w:pPr>
              <w:jc w:val="center"/>
              <w:rPr>
                <w:b/>
                <w:bCs/>
                <w:sz w:val="24"/>
                <w:szCs w:val="24"/>
                <w:u w:val="single"/>
              </w:rPr>
            </w:pPr>
            <w:r w:rsidRPr="7AA8711F">
              <w:rPr>
                <w:b/>
                <w:bCs/>
                <w:sz w:val="24"/>
                <w:szCs w:val="24"/>
                <w:u w:val="single"/>
              </w:rPr>
              <w:t xml:space="preserve">Science </w:t>
            </w:r>
          </w:p>
          <w:p w14:paraId="6E1C13DA" w14:textId="586D8FC4" w:rsidR="094F910C" w:rsidRDefault="6DA47200" w:rsidP="0475BDFF">
            <w:pPr>
              <w:jc w:val="center"/>
              <w:rPr>
                <w:b/>
                <w:bCs/>
                <w:sz w:val="24"/>
                <w:szCs w:val="24"/>
              </w:rPr>
            </w:pPr>
            <w:r w:rsidRPr="0475BDFF">
              <w:rPr>
                <w:b/>
                <w:bCs/>
                <w:sz w:val="24"/>
                <w:szCs w:val="24"/>
              </w:rPr>
              <w:t>Materials: Mixtures and Separation</w:t>
            </w:r>
          </w:p>
          <w:p w14:paraId="776C9D97" w14:textId="25C04CE1" w:rsidR="00243398" w:rsidRPr="00243398" w:rsidRDefault="0757B146" w:rsidP="3A5F3AFA">
            <w:pPr>
              <w:spacing w:before="240" w:after="240"/>
              <w:jc w:val="center"/>
            </w:pPr>
            <w:r w:rsidRPr="0475BDFF">
              <w:rPr>
                <w:rFonts w:ascii="Calibri" w:eastAsia="Calibri" w:hAnsi="Calibri" w:cs="Calibri"/>
                <w:sz w:val="20"/>
                <w:szCs w:val="20"/>
              </w:rPr>
              <w:t>C</w:t>
            </w:r>
            <w:r w:rsidR="6033965E" w:rsidRPr="0475BDFF">
              <w:rPr>
                <w:rFonts w:ascii="Calibri" w:eastAsia="Calibri" w:hAnsi="Calibri" w:cs="Calibri"/>
                <w:sz w:val="20"/>
                <w:szCs w:val="20"/>
              </w:rPr>
              <w:t>hildren learn about mixtures and solutions and how different separation methods work. They explore techniques such as sieving, filtering, and evaporating, investigate what affects how quickly substances dissolve, and learn when to use each method to separate different types of mixtures and solutions</w:t>
            </w:r>
            <w:r w:rsidR="4B4D97D0" w:rsidRPr="0475BDFF">
              <w:rPr>
                <w:rFonts w:ascii="Calibri" w:eastAsia="Calibri" w:hAnsi="Calibri" w:cs="Calibri"/>
                <w:sz w:val="20"/>
                <w:szCs w:val="20"/>
              </w:rPr>
              <w:t>.</w:t>
            </w:r>
          </w:p>
        </w:tc>
        <w:tc>
          <w:tcPr>
            <w:tcW w:w="3600" w:type="dxa"/>
          </w:tcPr>
          <w:p w14:paraId="14A8444C" w14:textId="67EF6A88" w:rsidR="00243398" w:rsidRPr="00243398" w:rsidRDefault="00243398" w:rsidP="7AA8711F">
            <w:pPr>
              <w:jc w:val="center"/>
              <w:rPr>
                <w:b/>
                <w:bCs/>
                <w:sz w:val="24"/>
                <w:szCs w:val="24"/>
                <w:u w:val="single"/>
              </w:rPr>
            </w:pPr>
            <w:r w:rsidRPr="3A5F3AFA">
              <w:rPr>
                <w:b/>
                <w:bCs/>
                <w:sz w:val="24"/>
                <w:szCs w:val="24"/>
                <w:u w:val="single"/>
              </w:rPr>
              <w:t xml:space="preserve">Computing </w:t>
            </w:r>
          </w:p>
          <w:p w14:paraId="165EDE6E" w14:textId="6F3EE47F" w:rsidR="094F910C" w:rsidRDefault="53231E2E" w:rsidP="0475BDFF">
            <w:pPr>
              <w:jc w:val="center"/>
              <w:rPr>
                <w:b/>
                <w:bCs/>
                <w:sz w:val="24"/>
                <w:szCs w:val="24"/>
              </w:rPr>
            </w:pPr>
            <w:r w:rsidRPr="0475BDFF">
              <w:rPr>
                <w:b/>
                <w:bCs/>
                <w:sz w:val="24"/>
                <w:szCs w:val="24"/>
              </w:rPr>
              <w:t>Data and Information: Flat-file databases</w:t>
            </w:r>
          </w:p>
          <w:p w14:paraId="1E4DF689" w14:textId="4F7224A1" w:rsidR="00243398" w:rsidRPr="00243398" w:rsidRDefault="00243398" w:rsidP="0475BDFF">
            <w:pPr>
              <w:jc w:val="center"/>
              <w:rPr>
                <w:sz w:val="24"/>
                <w:szCs w:val="24"/>
              </w:rPr>
            </w:pPr>
          </w:p>
          <w:p w14:paraId="1CE6A2DE" w14:textId="1F6B8E2B" w:rsidR="00243398" w:rsidRPr="00243398" w:rsidRDefault="6D4AB9BF" w:rsidP="0475BDFF">
            <w:pPr>
              <w:jc w:val="center"/>
              <w:rPr>
                <w:sz w:val="20"/>
                <w:szCs w:val="20"/>
              </w:rPr>
            </w:pPr>
            <w:r w:rsidRPr="0475BDFF">
              <w:rPr>
                <w:sz w:val="20"/>
                <w:szCs w:val="20"/>
              </w:rPr>
              <w:t>Children will build a data set in a spreadsheet, explain formulas can create calculated data and how to apply these formulas. They will create a spreadsheet of their own to plan an event</w:t>
            </w:r>
            <w:r w:rsidR="232E809E" w:rsidRPr="0475BDFF">
              <w:rPr>
                <w:sz w:val="20"/>
                <w:szCs w:val="20"/>
              </w:rPr>
              <w:t xml:space="preserve"> and</w:t>
            </w:r>
            <w:r w:rsidRPr="0475BDFF">
              <w:rPr>
                <w:sz w:val="20"/>
                <w:szCs w:val="20"/>
              </w:rPr>
              <w:t xml:space="preserve"> </w:t>
            </w:r>
            <w:r w:rsidR="46FFE23A" w:rsidRPr="0475BDFF">
              <w:rPr>
                <w:sz w:val="20"/>
                <w:szCs w:val="20"/>
              </w:rPr>
              <w:t>choose a way to present their data.</w:t>
            </w:r>
          </w:p>
        </w:tc>
        <w:tc>
          <w:tcPr>
            <w:tcW w:w="3394" w:type="dxa"/>
          </w:tcPr>
          <w:p w14:paraId="208B2E88" w14:textId="45084522" w:rsidR="00243398" w:rsidRPr="00243398" w:rsidRDefault="00243398" w:rsidP="7AA8711F">
            <w:pPr>
              <w:jc w:val="center"/>
              <w:rPr>
                <w:b/>
                <w:bCs/>
                <w:sz w:val="24"/>
                <w:szCs w:val="24"/>
                <w:u w:val="single"/>
              </w:rPr>
            </w:pPr>
            <w:r w:rsidRPr="3A5F3AFA">
              <w:rPr>
                <w:b/>
                <w:bCs/>
                <w:sz w:val="24"/>
                <w:szCs w:val="24"/>
                <w:u w:val="single"/>
              </w:rPr>
              <w:t>Geography</w:t>
            </w:r>
          </w:p>
          <w:p w14:paraId="205A52C1" w14:textId="122CA408" w:rsidR="00243398" w:rsidRPr="00243398" w:rsidRDefault="6867DEC1" w:rsidP="0475BDFF">
            <w:pPr>
              <w:jc w:val="center"/>
              <w:rPr>
                <w:b/>
                <w:bCs/>
                <w:sz w:val="24"/>
                <w:szCs w:val="24"/>
              </w:rPr>
            </w:pPr>
            <w:r w:rsidRPr="0475BDFF">
              <w:rPr>
                <w:b/>
                <w:bCs/>
                <w:sz w:val="24"/>
                <w:szCs w:val="24"/>
              </w:rPr>
              <w:t>So</w:t>
            </w:r>
            <w:r w:rsidR="150A19A9" w:rsidRPr="0475BDFF">
              <w:rPr>
                <w:b/>
                <w:bCs/>
                <w:sz w:val="24"/>
                <w:szCs w:val="24"/>
              </w:rPr>
              <w:t>u</w:t>
            </w:r>
            <w:r w:rsidRPr="0475BDFF">
              <w:rPr>
                <w:b/>
                <w:bCs/>
                <w:sz w:val="24"/>
                <w:szCs w:val="24"/>
              </w:rPr>
              <w:t>th America</w:t>
            </w:r>
          </w:p>
          <w:p w14:paraId="0E0D5521" w14:textId="7F7CB2DB" w:rsidR="00243398" w:rsidRPr="00243398" w:rsidRDefault="00243398" w:rsidP="0475BDFF">
            <w:pPr>
              <w:jc w:val="center"/>
              <w:rPr>
                <w:sz w:val="24"/>
                <w:szCs w:val="24"/>
              </w:rPr>
            </w:pPr>
          </w:p>
          <w:p w14:paraId="39BD098B" w14:textId="037C9745" w:rsidR="00243398" w:rsidRPr="00243398" w:rsidRDefault="7EA19C49" w:rsidP="0475BDFF">
            <w:pPr>
              <w:jc w:val="center"/>
              <w:rPr>
                <w:rFonts w:ascii="Calibri" w:eastAsia="Calibri" w:hAnsi="Calibri"/>
                <w:sz w:val="20"/>
                <w:szCs w:val="20"/>
              </w:rPr>
            </w:pPr>
            <w:r w:rsidRPr="0475BDFF">
              <w:rPr>
                <w:rFonts w:ascii="Calibri" w:eastAsia="Calibri" w:hAnsi="Calibri"/>
                <w:sz w:val="20"/>
                <w:szCs w:val="20"/>
              </w:rPr>
              <w:t xml:space="preserve">Children learn about the location of South America, its major features, and the countries within it. They explore similarities and differences between Brazil and the UK, discover what daily life is like in Rio de Janeiro, investigate </w:t>
            </w:r>
            <w:r w:rsidR="400C0BF9" w:rsidRPr="0475BDFF">
              <w:rPr>
                <w:rFonts w:ascii="Calibri" w:eastAsia="Calibri" w:hAnsi="Calibri"/>
                <w:sz w:val="20"/>
                <w:szCs w:val="20"/>
              </w:rPr>
              <w:t>southeast</w:t>
            </w:r>
            <w:r w:rsidRPr="0475BDFF">
              <w:rPr>
                <w:rFonts w:ascii="Calibri" w:eastAsia="Calibri" w:hAnsi="Calibri"/>
                <w:sz w:val="20"/>
                <w:szCs w:val="20"/>
              </w:rPr>
              <w:t xml:space="preserve"> Brazil’s trade links, and consider the benefits and drawbacks for Brazil of hosting the Olympic Games.</w:t>
            </w:r>
          </w:p>
          <w:p w14:paraId="5702DF9C" w14:textId="5BF16997" w:rsidR="00243398" w:rsidRPr="00243398" w:rsidRDefault="00243398" w:rsidP="0475BDFF">
            <w:pPr>
              <w:jc w:val="center"/>
              <w:rPr>
                <w:sz w:val="24"/>
                <w:szCs w:val="24"/>
              </w:rPr>
            </w:pPr>
          </w:p>
        </w:tc>
      </w:tr>
      <w:tr w:rsidR="00243398" w14:paraId="56EF07CA" w14:textId="77777777" w:rsidTr="17833FFC">
        <w:tc>
          <w:tcPr>
            <w:tcW w:w="3585" w:type="dxa"/>
          </w:tcPr>
          <w:p w14:paraId="0CF2FB13" w14:textId="0841D294" w:rsidR="00243398" w:rsidRDefault="00243398" w:rsidP="7AA8711F">
            <w:pPr>
              <w:jc w:val="center"/>
              <w:rPr>
                <w:b/>
                <w:bCs/>
                <w:u w:val="single"/>
              </w:rPr>
            </w:pPr>
            <w:r w:rsidRPr="7AA8711F">
              <w:rPr>
                <w:b/>
                <w:bCs/>
                <w:sz w:val="24"/>
                <w:szCs w:val="24"/>
                <w:u w:val="single"/>
              </w:rPr>
              <w:t>DT</w:t>
            </w:r>
          </w:p>
          <w:p w14:paraId="3140760B" w14:textId="29744F78" w:rsidR="00243398" w:rsidRPr="00243398" w:rsidRDefault="26395BD0" w:rsidP="0475BDFF">
            <w:pPr>
              <w:jc w:val="center"/>
              <w:rPr>
                <w:b/>
                <w:bCs/>
                <w:sz w:val="24"/>
                <w:szCs w:val="24"/>
              </w:rPr>
            </w:pPr>
            <w:r w:rsidRPr="0475BDFF">
              <w:rPr>
                <w:b/>
                <w:bCs/>
                <w:sz w:val="24"/>
                <w:szCs w:val="24"/>
              </w:rPr>
              <w:t>Electrical systems: Steady hand game</w:t>
            </w:r>
          </w:p>
          <w:p w14:paraId="03A386F9" w14:textId="3F256ACB" w:rsidR="094F910C" w:rsidRDefault="094F910C" w:rsidP="3A5F3AFA">
            <w:pPr>
              <w:jc w:val="center"/>
              <w:rPr>
                <w:sz w:val="24"/>
                <w:szCs w:val="24"/>
              </w:rPr>
            </w:pPr>
          </w:p>
          <w:p w14:paraId="2B8F9C52" w14:textId="456B4675" w:rsidR="00243398" w:rsidRPr="00243398" w:rsidRDefault="53DD3CAF" w:rsidP="0475BDFF">
            <w:pPr>
              <w:jc w:val="center"/>
              <w:rPr>
                <w:rFonts w:ascii="Calibri" w:eastAsia="Calibri" w:hAnsi="Calibri"/>
                <w:sz w:val="20"/>
                <w:szCs w:val="20"/>
              </w:rPr>
            </w:pPr>
            <w:r w:rsidRPr="0475BDFF">
              <w:rPr>
                <w:rFonts w:ascii="Calibri" w:eastAsia="Calibri" w:hAnsi="Calibri"/>
                <w:sz w:val="20"/>
                <w:szCs w:val="20"/>
              </w:rPr>
              <w:t>C</w:t>
            </w:r>
            <w:r w:rsidR="7F5A47AC" w:rsidRPr="0475BDFF">
              <w:rPr>
                <w:rFonts w:ascii="Calibri" w:eastAsia="Calibri" w:hAnsi="Calibri"/>
                <w:sz w:val="20"/>
                <w:szCs w:val="20"/>
              </w:rPr>
              <w:t>hildren explore how toys are designed by looking at a product’s form (its shape) and function (how it works). They evaluate existing toys, investigate the skills toys help develop, and then design and build their own steady hand game—creating detailed drawings, constructing a secure base, and making a working electrical circuit to bring their design to life.</w:t>
            </w:r>
          </w:p>
        </w:tc>
        <w:tc>
          <w:tcPr>
            <w:tcW w:w="3600" w:type="dxa"/>
          </w:tcPr>
          <w:p w14:paraId="08E437D8" w14:textId="77777777" w:rsidR="00243398" w:rsidRDefault="00243398" w:rsidP="7AA8711F">
            <w:pPr>
              <w:jc w:val="center"/>
              <w:rPr>
                <w:b/>
                <w:bCs/>
                <w:sz w:val="24"/>
                <w:szCs w:val="24"/>
                <w:u w:val="single"/>
              </w:rPr>
            </w:pPr>
            <w:r w:rsidRPr="7AA8711F">
              <w:rPr>
                <w:b/>
                <w:bCs/>
                <w:sz w:val="24"/>
                <w:szCs w:val="24"/>
                <w:u w:val="single"/>
              </w:rPr>
              <w:t xml:space="preserve">Music </w:t>
            </w:r>
          </w:p>
          <w:p w14:paraId="3F6CBAB9" w14:textId="20BD0003" w:rsidR="00BB6CD7" w:rsidRPr="00BB6CD7" w:rsidRDefault="00BB6CD7" w:rsidP="7AA8711F">
            <w:pPr>
              <w:jc w:val="center"/>
              <w:rPr>
                <w:sz w:val="24"/>
                <w:szCs w:val="24"/>
              </w:rPr>
            </w:pPr>
            <w:r>
              <w:rPr>
                <w:sz w:val="24"/>
                <w:szCs w:val="24"/>
              </w:rPr>
              <w:t>Music Technology 2</w:t>
            </w:r>
          </w:p>
        </w:tc>
        <w:tc>
          <w:tcPr>
            <w:tcW w:w="3394" w:type="dxa"/>
          </w:tcPr>
          <w:p w14:paraId="313ABEAD" w14:textId="09DA0367" w:rsidR="00243398" w:rsidRPr="00243398" w:rsidRDefault="00243398" w:rsidP="7AA8711F">
            <w:pPr>
              <w:jc w:val="center"/>
            </w:pPr>
            <w:r w:rsidRPr="3A5F3AFA">
              <w:rPr>
                <w:b/>
                <w:bCs/>
                <w:sz w:val="24"/>
                <w:szCs w:val="24"/>
                <w:u w:val="single"/>
              </w:rPr>
              <w:t xml:space="preserve">PE </w:t>
            </w:r>
          </w:p>
          <w:p w14:paraId="4C68DB98" w14:textId="3B872B97" w:rsidR="36595E15" w:rsidRDefault="36595E15" w:rsidP="3A5F3AFA">
            <w:pPr>
              <w:jc w:val="center"/>
            </w:pPr>
            <w:r w:rsidRPr="76D57953">
              <w:rPr>
                <w:sz w:val="24"/>
                <w:szCs w:val="24"/>
              </w:rPr>
              <w:t xml:space="preserve">Serve, </w:t>
            </w:r>
            <w:r w:rsidR="6B23F2F6" w:rsidRPr="76D57953">
              <w:rPr>
                <w:sz w:val="24"/>
                <w:szCs w:val="24"/>
              </w:rPr>
              <w:t>S</w:t>
            </w:r>
            <w:r w:rsidRPr="76D57953">
              <w:rPr>
                <w:sz w:val="24"/>
                <w:szCs w:val="24"/>
              </w:rPr>
              <w:t xml:space="preserve">et, </w:t>
            </w:r>
            <w:r w:rsidR="422FA7E8" w:rsidRPr="76D57953">
              <w:rPr>
                <w:sz w:val="24"/>
                <w:szCs w:val="24"/>
              </w:rPr>
              <w:t>S</w:t>
            </w:r>
            <w:r w:rsidRPr="76D57953">
              <w:rPr>
                <w:sz w:val="24"/>
                <w:szCs w:val="24"/>
              </w:rPr>
              <w:t>lam</w:t>
            </w:r>
          </w:p>
          <w:p w14:paraId="1730997F" w14:textId="6B04905F" w:rsidR="3A5F3AFA" w:rsidRDefault="3A5F3AFA" w:rsidP="3A5F3AFA">
            <w:pPr>
              <w:jc w:val="center"/>
              <w:rPr>
                <w:sz w:val="24"/>
                <w:szCs w:val="24"/>
              </w:rPr>
            </w:pPr>
          </w:p>
          <w:p w14:paraId="1B9D8739" w14:textId="4BB10861" w:rsidR="36595E15" w:rsidRDefault="36595E15" w:rsidP="3A5F3AFA">
            <w:pPr>
              <w:jc w:val="center"/>
            </w:pPr>
            <w:r w:rsidRPr="76D57953">
              <w:rPr>
                <w:sz w:val="24"/>
                <w:szCs w:val="24"/>
              </w:rPr>
              <w:t xml:space="preserve">Explore, </w:t>
            </w:r>
            <w:r w:rsidR="4BA9C5DE" w:rsidRPr="76D57953">
              <w:rPr>
                <w:sz w:val="24"/>
                <w:szCs w:val="24"/>
              </w:rPr>
              <w:t>S</w:t>
            </w:r>
            <w:r w:rsidRPr="76D57953">
              <w:rPr>
                <w:sz w:val="24"/>
                <w:szCs w:val="24"/>
              </w:rPr>
              <w:t xml:space="preserve">olve, </w:t>
            </w:r>
            <w:r w:rsidR="4DF783BE" w:rsidRPr="76D57953">
              <w:rPr>
                <w:sz w:val="24"/>
                <w:szCs w:val="24"/>
              </w:rPr>
              <w:t>C</w:t>
            </w:r>
            <w:r w:rsidRPr="76D57953">
              <w:rPr>
                <w:sz w:val="24"/>
                <w:szCs w:val="24"/>
              </w:rPr>
              <w:t>hallenge</w:t>
            </w:r>
          </w:p>
          <w:p w14:paraId="4944293E" w14:textId="19988508" w:rsidR="00243398" w:rsidRPr="00243398" w:rsidRDefault="00243398" w:rsidP="7AA8711F">
            <w:pPr>
              <w:jc w:val="center"/>
              <w:rPr>
                <w:sz w:val="24"/>
                <w:szCs w:val="24"/>
              </w:rPr>
            </w:pPr>
          </w:p>
        </w:tc>
      </w:tr>
      <w:tr w:rsidR="00243398" w14:paraId="4D2DB3E0" w14:textId="77777777" w:rsidTr="17833FFC">
        <w:tc>
          <w:tcPr>
            <w:tcW w:w="3585" w:type="dxa"/>
          </w:tcPr>
          <w:p w14:paraId="7A818CE1" w14:textId="35CB2BCA" w:rsidR="00243398" w:rsidRDefault="00243398" w:rsidP="7AA8711F">
            <w:pPr>
              <w:jc w:val="center"/>
              <w:rPr>
                <w:b/>
                <w:bCs/>
                <w:u w:val="single"/>
              </w:rPr>
            </w:pPr>
            <w:r w:rsidRPr="7AA8711F">
              <w:rPr>
                <w:b/>
                <w:bCs/>
                <w:sz w:val="24"/>
                <w:szCs w:val="24"/>
                <w:u w:val="single"/>
              </w:rPr>
              <w:lastRenderedPageBreak/>
              <w:t>RE</w:t>
            </w:r>
          </w:p>
          <w:p w14:paraId="242C11C3" w14:textId="106661F8" w:rsidR="715566D3" w:rsidRDefault="770FF4A4" w:rsidP="0475BDFF">
            <w:pPr>
              <w:jc w:val="center"/>
              <w:rPr>
                <w:b/>
                <w:bCs/>
                <w:sz w:val="24"/>
                <w:szCs w:val="24"/>
              </w:rPr>
            </w:pPr>
            <w:r w:rsidRPr="0475BDFF">
              <w:rPr>
                <w:b/>
                <w:bCs/>
                <w:sz w:val="24"/>
                <w:szCs w:val="24"/>
              </w:rPr>
              <w:t>What matters most to humanists and Christians?</w:t>
            </w:r>
          </w:p>
          <w:p w14:paraId="617E7C99" w14:textId="597F1640" w:rsidR="00243398" w:rsidRPr="00243398" w:rsidRDefault="00243398" w:rsidP="0475BDFF">
            <w:pPr>
              <w:jc w:val="center"/>
              <w:rPr>
                <w:sz w:val="24"/>
                <w:szCs w:val="24"/>
              </w:rPr>
            </w:pPr>
          </w:p>
          <w:p w14:paraId="2B0AA92D" w14:textId="456AC53C" w:rsidR="00243398" w:rsidRPr="00243398" w:rsidRDefault="7376A56D" w:rsidP="0475BDFF">
            <w:pPr>
              <w:jc w:val="center"/>
              <w:rPr>
                <w:sz w:val="20"/>
                <w:szCs w:val="20"/>
              </w:rPr>
            </w:pPr>
            <w:r w:rsidRPr="0475BDFF">
              <w:rPr>
                <w:sz w:val="20"/>
                <w:szCs w:val="20"/>
              </w:rPr>
              <w:t>Children explore why we have rules. They explore what a humanist is and learn what guidelines non-religious people use. They explore Christianity</w:t>
            </w:r>
            <w:r w:rsidR="59A4120D" w:rsidRPr="0475BDFF">
              <w:rPr>
                <w:sz w:val="20"/>
                <w:szCs w:val="20"/>
              </w:rPr>
              <w:t xml:space="preserve"> and what values matter most in this religion.</w:t>
            </w:r>
          </w:p>
        </w:tc>
        <w:tc>
          <w:tcPr>
            <w:tcW w:w="3600" w:type="dxa"/>
          </w:tcPr>
          <w:p w14:paraId="795A9F01" w14:textId="464C5370" w:rsidR="00243398" w:rsidRPr="00243398" w:rsidRDefault="75AA291D" w:rsidP="7AA8711F">
            <w:pPr>
              <w:jc w:val="center"/>
              <w:rPr>
                <w:b/>
                <w:bCs/>
                <w:u w:val="single"/>
              </w:rPr>
            </w:pPr>
            <w:r w:rsidRPr="3A5F3AFA">
              <w:rPr>
                <w:b/>
                <w:bCs/>
                <w:sz w:val="24"/>
                <w:szCs w:val="24"/>
                <w:u w:val="single"/>
              </w:rPr>
              <w:t>Spanish</w:t>
            </w:r>
          </w:p>
          <w:p w14:paraId="5D7A20EC" w14:textId="4373CDDF" w:rsidR="5A1799EC" w:rsidRDefault="5A1799EC" w:rsidP="0475BDFF">
            <w:pPr>
              <w:jc w:val="center"/>
              <w:rPr>
                <w:b/>
                <w:bCs/>
                <w:sz w:val="24"/>
                <w:szCs w:val="24"/>
              </w:rPr>
            </w:pPr>
            <w:r w:rsidRPr="0475BDFF">
              <w:rPr>
                <w:b/>
                <w:bCs/>
                <w:sz w:val="24"/>
                <w:szCs w:val="24"/>
              </w:rPr>
              <w:t>Olympics</w:t>
            </w:r>
          </w:p>
          <w:p w14:paraId="2FB5B2A9" w14:textId="12149524" w:rsidR="00243398" w:rsidRPr="00243398" w:rsidRDefault="00243398" w:rsidP="17833FFC">
            <w:pPr>
              <w:jc w:val="center"/>
              <w:rPr>
                <w:sz w:val="20"/>
                <w:szCs w:val="20"/>
              </w:rPr>
            </w:pPr>
          </w:p>
          <w:p w14:paraId="5308E030" w14:textId="2FA813DD" w:rsidR="00243398" w:rsidRPr="00243398" w:rsidRDefault="4312BEA4" w:rsidP="3A5F3AFA">
            <w:pPr>
              <w:jc w:val="center"/>
              <w:rPr>
                <w:sz w:val="20"/>
                <w:szCs w:val="20"/>
              </w:rPr>
            </w:pPr>
            <w:r w:rsidRPr="17833FFC">
              <w:rPr>
                <w:sz w:val="20"/>
                <w:szCs w:val="20"/>
              </w:rPr>
              <w:t>Children will learn key vocabulary about the Olympics and the different sporting events.</w:t>
            </w:r>
          </w:p>
        </w:tc>
        <w:tc>
          <w:tcPr>
            <w:tcW w:w="3394" w:type="dxa"/>
          </w:tcPr>
          <w:p w14:paraId="1560848B" w14:textId="3E9DA579" w:rsidR="00243398" w:rsidRPr="00243398" w:rsidRDefault="75AA291D" w:rsidP="7AA8711F">
            <w:pPr>
              <w:jc w:val="center"/>
              <w:rPr>
                <w:b/>
                <w:bCs/>
                <w:u w:val="single"/>
              </w:rPr>
            </w:pPr>
            <w:r w:rsidRPr="1155ACEE">
              <w:rPr>
                <w:b/>
                <w:bCs/>
                <w:sz w:val="24"/>
                <w:szCs w:val="24"/>
                <w:u w:val="single"/>
              </w:rPr>
              <w:t>Trips</w:t>
            </w:r>
            <w:r w:rsidR="45378D22" w:rsidRPr="1155ACEE">
              <w:rPr>
                <w:b/>
                <w:bCs/>
                <w:sz w:val="24"/>
                <w:szCs w:val="24"/>
                <w:u w:val="single"/>
              </w:rPr>
              <w:t>/Workshops</w:t>
            </w:r>
          </w:p>
          <w:p w14:paraId="168D7E29" w14:textId="6456F858" w:rsidR="00243398" w:rsidRPr="00243398" w:rsidRDefault="00243398" w:rsidP="7AA8711F">
            <w:pPr>
              <w:jc w:val="center"/>
              <w:rPr>
                <w:b/>
                <w:bCs/>
                <w:sz w:val="24"/>
                <w:szCs w:val="24"/>
                <w:u w:val="single"/>
              </w:rPr>
            </w:pPr>
          </w:p>
        </w:tc>
      </w:tr>
    </w:tbl>
    <w:p w14:paraId="0DBB6821" w14:textId="77777777" w:rsidR="00243398" w:rsidRDefault="00243398" w:rsidP="00243398">
      <w:pPr>
        <w:jc w:val="center"/>
        <w:rPr>
          <w:b/>
          <w:bCs/>
          <w:sz w:val="32"/>
          <w:szCs w:val="32"/>
        </w:rPr>
      </w:pPr>
    </w:p>
    <w:p w14:paraId="5E19D502" w14:textId="1D886365" w:rsidR="00243398" w:rsidRPr="00243398" w:rsidRDefault="00243398" w:rsidP="3A5F3AFA">
      <w:pPr>
        <w:jc w:val="both"/>
        <w:rPr>
          <w:sz w:val="26"/>
          <w:szCs w:val="26"/>
        </w:rPr>
      </w:pPr>
      <w:r w:rsidRPr="3A5F3AFA">
        <w:rPr>
          <w:b/>
          <w:bCs/>
          <w:sz w:val="26"/>
          <w:szCs w:val="26"/>
          <w:u w:val="single"/>
        </w:rPr>
        <w:t>Home reading:</w:t>
      </w:r>
      <w:r w:rsidR="4869FA06" w:rsidRPr="3A5F3AFA">
        <w:rPr>
          <w:sz w:val="26"/>
          <w:szCs w:val="26"/>
        </w:rPr>
        <w:t xml:space="preserve"> </w:t>
      </w:r>
      <w:r w:rsidR="20A98495" w:rsidRPr="3A5F3AFA">
        <w:rPr>
          <w:sz w:val="26"/>
          <w:szCs w:val="26"/>
        </w:rPr>
        <w:t>Children must read daily at home with an adult or independently. Reading records must be signed with a comment about what your child has read that evening, for how long and how many pages.</w:t>
      </w:r>
    </w:p>
    <w:p w14:paraId="43080C7C" w14:textId="324DC879" w:rsidR="00243398" w:rsidRDefault="00243398" w:rsidP="3A5F3AFA">
      <w:pPr>
        <w:jc w:val="both"/>
        <w:rPr>
          <w:sz w:val="26"/>
          <w:szCs w:val="26"/>
        </w:rPr>
      </w:pPr>
      <w:r w:rsidRPr="3A5F3AFA">
        <w:rPr>
          <w:b/>
          <w:bCs/>
          <w:sz w:val="26"/>
          <w:szCs w:val="26"/>
          <w:u w:val="single"/>
        </w:rPr>
        <w:t>Homework:</w:t>
      </w:r>
      <w:r w:rsidR="72A8AE6B" w:rsidRPr="3A5F3AFA">
        <w:rPr>
          <w:sz w:val="26"/>
          <w:szCs w:val="26"/>
        </w:rPr>
        <w:t xml:space="preserve"> A homework takeaway menu is sent home every half term with activities based on the various subject topics. Children are to complete at least two of these activities. Every Friday, spellings are posted on Class Dojo for children to learn. They are tested every We</w:t>
      </w:r>
      <w:r w:rsidR="5892CE5A" w:rsidRPr="3A5F3AFA">
        <w:rPr>
          <w:sz w:val="26"/>
          <w:szCs w:val="26"/>
        </w:rPr>
        <w:t>dnesday afternoon on these spellings.</w:t>
      </w:r>
    </w:p>
    <w:p w14:paraId="065987B3" w14:textId="77777777" w:rsidR="00243398" w:rsidRPr="00243398" w:rsidRDefault="00243398" w:rsidP="00243398">
      <w:pPr>
        <w:rPr>
          <w:sz w:val="24"/>
          <w:szCs w:val="24"/>
        </w:rPr>
      </w:pPr>
    </w:p>
    <w:sectPr w:rsidR="00243398" w:rsidRPr="002433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0C281D"/>
    <w:rsid w:val="001E283D"/>
    <w:rsid w:val="00243398"/>
    <w:rsid w:val="00265AAA"/>
    <w:rsid w:val="003249A7"/>
    <w:rsid w:val="00350A8F"/>
    <w:rsid w:val="00423D5D"/>
    <w:rsid w:val="004561F6"/>
    <w:rsid w:val="00B83E4B"/>
    <w:rsid w:val="00BB6CD7"/>
    <w:rsid w:val="00E868E6"/>
    <w:rsid w:val="00F02751"/>
    <w:rsid w:val="00F66EC0"/>
    <w:rsid w:val="00FB0722"/>
    <w:rsid w:val="025236B0"/>
    <w:rsid w:val="02DFD343"/>
    <w:rsid w:val="02F14A8D"/>
    <w:rsid w:val="03CCF3A1"/>
    <w:rsid w:val="03E9FE7D"/>
    <w:rsid w:val="042F3669"/>
    <w:rsid w:val="0475BDFF"/>
    <w:rsid w:val="06367073"/>
    <w:rsid w:val="0757B146"/>
    <w:rsid w:val="07E84688"/>
    <w:rsid w:val="083E020A"/>
    <w:rsid w:val="084D6000"/>
    <w:rsid w:val="08C1682D"/>
    <w:rsid w:val="091DEC5A"/>
    <w:rsid w:val="094F910C"/>
    <w:rsid w:val="0A309704"/>
    <w:rsid w:val="0B10B7A6"/>
    <w:rsid w:val="0B2C0A7A"/>
    <w:rsid w:val="0C13C171"/>
    <w:rsid w:val="0D66E715"/>
    <w:rsid w:val="0D9349B6"/>
    <w:rsid w:val="0DE3B19B"/>
    <w:rsid w:val="10717176"/>
    <w:rsid w:val="1155ACEE"/>
    <w:rsid w:val="1418081D"/>
    <w:rsid w:val="14BE804D"/>
    <w:rsid w:val="150A19A9"/>
    <w:rsid w:val="152B6D23"/>
    <w:rsid w:val="15D3C638"/>
    <w:rsid w:val="1615D715"/>
    <w:rsid w:val="16C1F3A8"/>
    <w:rsid w:val="17833FFC"/>
    <w:rsid w:val="17D77ED5"/>
    <w:rsid w:val="1862E320"/>
    <w:rsid w:val="194B3F38"/>
    <w:rsid w:val="19916239"/>
    <w:rsid w:val="1B613DE0"/>
    <w:rsid w:val="1B65A8B8"/>
    <w:rsid w:val="1D7BC3E8"/>
    <w:rsid w:val="1DF4EEDB"/>
    <w:rsid w:val="1E39B01A"/>
    <w:rsid w:val="1F14425A"/>
    <w:rsid w:val="1F9CA5BC"/>
    <w:rsid w:val="20A98495"/>
    <w:rsid w:val="20DC0035"/>
    <w:rsid w:val="232E809E"/>
    <w:rsid w:val="238DDC2E"/>
    <w:rsid w:val="240846EB"/>
    <w:rsid w:val="24E3DF67"/>
    <w:rsid w:val="257EB95A"/>
    <w:rsid w:val="25B4A81F"/>
    <w:rsid w:val="26395BD0"/>
    <w:rsid w:val="264D1EED"/>
    <w:rsid w:val="279204A7"/>
    <w:rsid w:val="27A56EFA"/>
    <w:rsid w:val="28CBE4EA"/>
    <w:rsid w:val="2ABB8B66"/>
    <w:rsid w:val="2BE731C2"/>
    <w:rsid w:val="2CE0CB7C"/>
    <w:rsid w:val="2F15E75D"/>
    <w:rsid w:val="2FA886AB"/>
    <w:rsid w:val="30237046"/>
    <w:rsid w:val="30C6E9E5"/>
    <w:rsid w:val="3366AA34"/>
    <w:rsid w:val="359F8D2F"/>
    <w:rsid w:val="35B71E52"/>
    <w:rsid w:val="36595E15"/>
    <w:rsid w:val="37C2C978"/>
    <w:rsid w:val="380603B0"/>
    <w:rsid w:val="3A5F3AFA"/>
    <w:rsid w:val="3A7B2E23"/>
    <w:rsid w:val="3B03C625"/>
    <w:rsid w:val="3CB33B60"/>
    <w:rsid w:val="3E568182"/>
    <w:rsid w:val="3F3B890A"/>
    <w:rsid w:val="400C0BF9"/>
    <w:rsid w:val="4084A597"/>
    <w:rsid w:val="422FA7E8"/>
    <w:rsid w:val="4312BEA4"/>
    <w:rsid w:val="434F1555"/>
    <w:rsid w:val="43BD6687"/>
    <w:rsid w:val="4524416F"/>
    <w:rsid w:val="45378D22"/>
    <w:rsid w:val="46FFE23A"/>
    <w:rsid w:val="473CB907"/>
    <w:rsid w:val="4772031A"/>
    <w:rsid w:val="47FC58C4"/>
    <w:rsid w:val="4869FA06"/>
    <w:rsid w:val="49AE9686"/>
    <w:rsid w:val="4A4CDE03"/>
    <w:rsid w:val="4A7C18C2"/>
    <w:rsid w:val="4AE19230"/>
    <w:rsid w:val="4B4D97D0"/>
    <w:rsid w:val="4BA9C5DE"/>
    <w:rsid w:val="4DF783BE"/>
    <w:rsid w:val="4EA200B5"/>
    <w:rsid w:val="4EAD8DDF"/>
    <w:rsid w:val="4FA80DE5"/>
    <w:rsid w:val="50B9C6AE"/>
    <w:rsid w:val="50C5F2F0"/>
    <w:rsid w:val="52A601DB"/>
    <w:rsid w:val="52FD95C2"/>
    <w:rsid w:val="53231E2E"/>
    <w:rsid w:val="536E885C"/>
    <w:rsid w:val="53DD3CAF"/>
    <w:rsid w:val="54E8732C"/>
    <w:rsid w:val="56886431"/>
    <w:rsid w:val="56B722D5"/>
    <w:rsid w:val="57BD22AE"/>
    <w:rsid w:val="582528AB"/>
    <w:rsid w:val="5892CE5A"/>
    <w:rsid w:val="59522F59"/>
    <w:rsid w:val="59A4120D"/>
    <w:rsid w:val="5A1799EC"/>
    <w:rsid w:val="5A4891B8"/>
    <w:rsid w:val="5DA5B92B"/>
    <w:rsid w:val="6001C5CB"/>
    <w:rsid w:val="6033965E"/>
    <w:rsid w:val="60ABD898"/>
    <w:rsid w:val="628A2A26"/>
    <w:rsid w:val="642C8A22"/>
    <w:rsid w:val="66689AE9"/>
    <w:rsid w:val="680623AF"/>
    <w:rsid w:val="6867DEC1"/>
    <w:rsid w:val="68866422"/>
    <w:rsid w:val="68E0F463"/>
    <w:rsid w:val="6B23F2F6"/>
    <w:rsid w:val="6BA9123A"/>
    <w:rsid w:val="6D1AE8F3"/>
    <w:rsid w:val="6D4AB9BF"/>
    <w:rsid w:val="6DA47200"/>
    <w:rsid w:val="6EE86D00"/>
    <w:rsid w:val="715566D3"/>
    <w:rsid w:val="71F094F8"/>
    <w:rsid w:val="72277A70"/>
    <w:rsid w:val="72A8AE6B"/>
    <w:rsid w:val="72BB8733"/>
    <w:rsid w:val="7376A56D"/>
    <w:rsid w:val="74A72BA1"/>
    <w:rsid w:val="75AA291D"/>
    <w:rsid w:val="769F35B6"/>
    <w:rsid w:val="76D57953"/>
    <w:rsid w:val="770FF4A4"/>
    <w:rsid w:val="774B4A5A"/>
    <w:rsid w:val="777BDA67"/>
    <w:rsid w:val="7AA8711F"/>
    <w:rsid w:val="7B836556"/>
    <w:rsid w:val="7D54D80B"/>
    <w:rsid w:val="7DBE02C8"/>
    <w:rsid w:val="7E00F17E"/>
    <w:rsid w:val="7EA19C49"/>
    <w:rsid w:val="7F5A47AC"/>
    <w:rsid w:val="7F7A84EB"/>
    <w:rsid w:val="7F7A9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3" ma:contentTypeDescription="Create a new document." ma:contentTypeScope="" ma:versionID="613d41aae353c808ee6f281710eef3c1">
  <xsd:schema xmlns:xsd="http://www.w3.org/2001/XMLSchema" xmlns:xs="http://www.w3.org/2001/XMLSchema" xmlns:p="http://schemas.microsoft.com/office/2006/metadata/properties" xmlns:ns2="681f6a9b-9157-4c65-960a-475e216b3299" targetNamespace="http://schemas.microsoft.com/office/2006/metadata/properties" ma:root="true" ma:fieldsID="e432b4a6f38e7b0653cc364147d8aec4"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95239F1A-08E8-413F-8BC0-0BA8442D9E85}"/>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Rose Graham</cp:lastModifiedBy>
  <cp:revision>19</cp:revision>
  <cp:lastPrinted>2025-11-20T10:03:00Z</cp:lastPrinted>
  <dcterms:created xsi:type="dcterms:W3CDTF">2025-11-20T09:47:00Z</dcterms:created>
  <dcterms:modified xsi:type="dcterms:W3CDTF">2026-01-06T14:37:00Z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