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14:paraId="620370E5" w14:textId="2434EC24" w:rsidR="00243398" w:rsidRDefault="00243398" w:rsidP="7AA8711F">
      <w:pPr>
        <w:jc w:val="center"/>
        <w:rPr>
          <w:b/>
          <w:bCs/>
          <w:sz w:val="28"/>
          <w:szCs w:val="28"/>
          <w:u w:val="single"/>
        </w:rPr>
      </w:pPr>
      <w:r w:rsidRPr="61D2CB77">
        <w:rPr>
          <w:b/>
          <w:bCs/>
          <w:sz w:val="28"/>
          <w:szCs w:val="28"/>
          <w:u w:val="single"/>
        </w:rPr>
        <w:t xml:space="preserve">What is my child learning about in </w:t>
      </w:r>
      <w:r w:rsidR="714F0408" w:rsidRPr="61D2CB77">
        <w:rPr>
          <w:b/>
          <w:bCs/>
          <w:sz w:val="28"/>
          <w:szCs w:val="28"/>
          <w:u w:val="single"/>
        </w:rPr>
        <w:t>Spring</w:t>
      </w:r>
      <w:r w:rsidR="2FA886AB" w:rsidRPr="61D2CB77">
        <w:rPr>
          <w:b/>
          <w:bCs/>
          <w:sz w:val="28"/>
          <w:szCs w:val="28"/>
          <w:u w:val="single"/>
        </w:rPr>
        <w:t xml:space="preserve"> Term </w:t>
      </w:r>
      <w:r w:rsidR="6C947587" w:rsidRPr="61D2CB77">
        <w:rPr>
          <w:b/>
          <w:bCs/>
          <w:sz w:val="28"/>
          <w:szCs w:val="28"/>
          <w:u w:val="single"/>
        </w:rPr>
        <w:t>1</w:t>
      </w:r>
      <w:r w:rsidRPr="61D2CB77">
        <w:rPr>
          <w:b/>
          <w:bCs/>
          <w:sz w:val="28"/>
          <w:szCs w:val="28"/>
          <w:u w:val="single"/>
        </w:rPr>
        <w:t xml:space="preserve"> (</w:t>
      </w:r>
      <w:r w:rsidR="6F31F214" w:rsidRPr="61D2CB77">
        <w:rPr>
          <w:b/>
          <w:bCs/>
          <w:sz w:val="28"/>
          <w:szCs w:val="28"/>
          <w:u w:val="single"/>
        </w:rPr>
        <w:t>January-February</w:t>
      </w:r>
      <w:r w:rsidR="01D2DE53" w:rsidRPr="61D2CB77">
        <w:rPr>
          <w:b/>
          <w:bCs/>
          <w:sz w:val="28"/>
          <w:szCs w:val="28"/>
          <w:u w:val="single"/>
        </w:rPr>
        <w:t>)</w:t>
      </w:r>
      <w:r w:rsidRPr="61D2CB77">
        <w:rPr>
          <w:b/>
          <w:bCs/>
          <w:sz w:val="28"/>
          <w:szCs w:val="28"/>
          <w:u w:val="single"/>
        </w:rPr>
        <w:t>?</w:t>
      </w:r>
    </w:p>
    <w:p w14:paraId="39530432" w14:textId="0C03EFE6" w:rsidR="00E868E6" w:rsidRPr="00E868E6" w:rsidRDefault="00E868E6" w:rsidP="7AA8711F">
      <w:pPr>
        <w:jc w:val="center"/>
        <w:rPr>
          <w:sz w:val="28"/>
          <w:szCs w:val="28"/>
        </w:rPr>
      </w:pPr>
      <w:r w:rsidRPr="7AA8711F">
        <w:rPr>
          <w:b/>
          <w:bCs/>
          <w:sz w:val="28"/>
          <w:szCs w:val="28"/>
          <w:u w:val="single"/>
        </w:rPr>
        <w:t>Year group:</w:t>
      </w:r>
      <w:r w:rsidRPr="7AA8711F">
        <w:rPr>
          <w:sz w:val="28"/>
          <w:szCs w:val="28"/>
        </w:rPr>
        <w:t xml:space="preserve"> Year 5/6</w:t>
      </w:r>
    </w:p>
    <w:tbl>
      <w:tblPr>
        <w:tblStyle w:val="TableGrid"/>
        <w:tblW w:w="10579" w:type="dxa"/>
        <w:tblLook w:val="04A0" w:firstRow="1" w:lastRow="0" w:firstColumn="1" w:lastColumn="0" w:noHBand="0" w:noVBand="1"/>
      </w:tblPr>
      <w:tblGrid>
        <w:gridCol w:w="3585"/>
        <w:gridCol w:w="3705"/>
        <w:gridCol w:w="3289"/>
      </w:tblGrid>
      <w:tr w:rsidR="00243398" w14:paraId="629022DB" w14:textId="77777777" w:rsidTr="69FB3BDE">
        <w:tc>
          <w:tcPr>
            <w:tcW w:w="10579" w:type="dxa"/>
            <w:gridSpan w:val="3"/>
            <w:shd w:val="clear" w:color="auto" w:fill="D9D9D9" w:themeFill="background1" w:themeFillShade="D9"/>
          </w:tcPr>
          <w:p w14:paraId="529A7538" w14:textId="265CA8D4" w:rsidR="00243398" w:rsidRDefault="00243398" w:rsidP="7AA8711F">
            <w:pPr>
              <w:jc w:val="center"/>
              <w:rPr>
                <w:b/>
                <w:bCs/>
                <w:sz w:val="24"/>
                <w:szCs w:val="24"/>
              </w:rPr>
            </w:pPr>
            <w:r w:rsidRPr="7B461A15">
              <w:rPr>
                <w:b/>
                <w:bCs/>
                <w:sz w:val="28"/>
                <w:szCs w:val="28"/>
              </w:rPr>
              <w:t xml:space="preserve">Our topic is: </w:t>
            </w:r>
          </w:p>
          <w:p w14:paraId="4A20ACC0" w14:textId="22FF7714" w:rsidR="00243398" w:rsidRDefault="2A57B668" w:rsidP="7B461A15">
            <w:pPr>
              <w:jc w:val="center"/>
            </w:pPr>
            <w:r w:rsidRPr="7B461A15">
              <w:rPr>
                <w:b/>
                <w:bCs/>
                <w:sz w:val="28"/>
                <w:szCs w:val="28"/>
              </w:rPr>
              <w:t>London</w:t>
            </w:r>
          </w:p>
        </w:tc>
      </w:tr>
      <w:tr w:rsidR="00243398" w14:paraId="7C6630D7" w14:textId="77777777" w:rsidTr="69FB3BDE">
        <w:tc>
          <w:tcPr>
            <w:tcW w:w="3585" w:type="dxa"/>
          </w:tcPr>
          <w:p w14:paraId="1742AB8B" w14:textId="77777777" w:rsidR="00243398" w:rsidRDefault="00243398" w:rsidP="7AA8711F">
            <w:pPr>
              <w:jc w:val="center"/>
              <w:rPr>
                <w:b/>
                <w:bCs/>
                <w:sz w:val="24"/>
                <w:szCs w:val="24"/>
                <w:u w:val="single"/>
              </w:rPr>
            </w:pPr>
            <w:r w:rsidRPr="7B461A15">
              <w:rPr>
                <w:b/>
                <w:bCs/>
                <w:sz w:val="24"/>
                <w:szCs w:val="24"/>
                <w:u w:val="single"/>
              </w:rPr>
              <w:t>Writing</w:t>
            </w:r>
          </w:p>
          <w:p w14:paraId="7F16C6FA" w14:textId="72518CC0" w:rsidR="5E3A4DE3" w:rsidRDefault="5E3A4DE3" w:rsidP="7B461A15">
            <w:pPr>
              <w:jc w:val="center"/>
            </w:pPr>
            <w:r w:rsidRPr="19C73CA3">
              <w:rPr>
                <w:b/>
                <w:bCs/>
                <w:sz w:val="24"/>
                <w:szCs w:val="24"/>
              </w:rPr>
              <w:t>Narrative</w:t>
            </w:r>
            <w:r w:rsidRPr="19C73CA3">
              <w:rPr>
                <w:sz w:val="24"/>
                <w:szCs w:val="24"/>
              </w:rPr>
              <w:t xml:space="preserve"> (with a focus on dialogue)</w:t>
            </w:r>
          </w:p>
          <w:p w14:paraId="4FC4A622" w14:textId="774408E5" w:rsidR="385DF4EF" w:rsidRDefault="385DF4EF" w:rsidP="385DF4EF">
            <w:pPr>
              <w:jc w:val="center"/>
              <w:rPr>
                <w:sz w:val="24"/>
                <w:szCs w:val="24"/>
              </w:rPr>
            </w:pPr>
          </w:p>
          <w:p w14:paraId="2C4083D2" w14:textId="718D48C4" w:rsidR="00243398" w:rsidRPr="00243398" w:rsidRDefault="5E3A4DE3" w:rsidP="00243398">
            <w:pPr>
              <w:jc w:val="center"/>
            </w:pPr>
            <w:r w:rsidRPr="50C271EE">
              <w:rPr>
                <w:b/>
                <w:bCs/>
                <w:sz w:val="24"/>
                <w:szCs w:val="24"/>
              </w:rPr>
              <w:t>Letter:</w:t>
            </w:r>
            <w:r w:rsidRPr="50C271EE">
              <w:rPr>
                <w:sz w:val="24"/>
                <w:szCs w:val="24"/>
              </w:rPr>
              <w:t xml:space="preserve"> persuasive</w:t>
            </w:r>
            <w:r w:rsidR="1DA8753E" w:rsidRPr="50C271EE">
              <w:rPr>
                <w:sz w:val="24"/>
                <w:szCs w:val="24"/>
              </w:rPr>
              <w:t xml:space="preserve"> writing</w:t>
            </w:r>
          </w:p>
          <w:p w14:paraId="50DF753E" w14:textId="486C915D" w:rsidR="00243398" w:rsidRPr="00243398" w:rsidRDefault="00243398" w:rsidP="50C271EE">
            <w:pPr>
              <w:jc w:val="center"/>
              <w:rPr>
                <w:sz w:val="24"/>
                <w:szCs w:val="24"/>
              </w:rPr>
            </w:pPr>
          </w:p>
          <w:p w14:paraId="4E9614FB" w14:textId="78005FBE" w:rsidR="00243398" w:rsidRPr="00243398" w:rsidRDefault="2E2601E3" w:rsidP="00243398">
            <w:pPr>
              <w:jc w:val="center"/>
            </w:pPr>
            <w:r w:rsidRPr="50C271EE">
              <w:rPr>
                <w:b/>
                <w:bCs/>
                <w:sz w:val="24"/>
                <w:szCs w:val="24"/>
              </w:rPr>
              <w:t>Poetry:</w:t>
            </w:r>
            <w:r w:rsidRPr="50C271EE">
              <w:rPr>
                <w:sz w:val="24"/>
                <w:szCs w:val="24"/>
              </w:rPr>
              <w:t xml:space="preserve"> (Visual) Blackout Poetry</w:t>
            </w:r>
          </w:p>
        </w:tc>
        <w:tc>
          <w:tcPr>
            <w:tcW w:w="3705" w:type="dxa"/>
          </w:tcPr>
          <w:p w14:paraId="58AF2AA5" w14:textId="5210BD3B" w:rsidR="00243398" w:rsidRPr="00243398" w:rsidRDefault="00243398" w:rsidP="7AA8711F">
            <w:pPr>
              <w:jc w:val="center"/>
              <w:rPr>
                <w:b/>
                <w:bCs/>
                <w:sz w:val="24"/>
                <w:szCs w:val="24"/>
                <w:u w:val="single"/>
              </w:rPr>
            </w:pPr>
            <w:r w:rsidRPr="7B461A15">
              <w:rPr>
                <w:b/>
                <w:bCs/>
                <w:sz w:val="24"/>
                <w:szCs w:val="24"/>
                <w:u w:val="single"/>
              </w:rPr>
              <w:t xml:space="preserve">Reading </w:t>
            </w:r>
          </w:p>
          <w:p w14:paraId="6941C26F" w14:textId="198A2891" w:rsidR="51BFFED5" w:rsidRDefault="51BFFED5" w:rsidP="7B461A15">
            <w:pPr>
              <w:jc w:val="center"/>
            </w:pPr>
            <w:r w:rsidRPr="61D2CB77">
              <w:rPr>
                <w:sz w:val="24"/>
                <w:szCs w:val="24"/>
              </w:rPr>
              <w:t>Kick</w:t>
            </w:r>
            <w:r w:rsidR="7089FFBF" w:rsidRPr="61D2CB77">
              <w:rPr>
                <w:sz w:val="24"/>
                <w:szCs w:val="24"/>
              </w:rPr>
              <w:t xml:space="preserve"> by Mitch Johnson</w:t>
            </w:r>
          </w:p>
          <w:p w14:paraId="0A4945CF" w14:textId="69BCD2E3" w:rsidR="094F910C" w:rsidRDefault="094F910C" w:rsidP="094F910C">
            <w:pPr>
              <w:jc w:val="center"/>
              <w:rPr>
                <w:sz w:val="24"/>
                <w:szCs w:val="24"/>
              </w:rPr>
            </w:pPr>
          </w:p>
          <w:p w14:paraId="6EAFD0D3" w14:textId="26318434" w:rsidR="00243398" w:rsidRPr="00243398" w:rsidRDefault="7089FFBF" w:rsidP="7AA8711F">
            <w:pPr>
              <w:jc w:val="center"/>
            </w:pPr>
            <w:r>
              <w:rPr>
                <w:noProof/>
              </w:rPr>
              <w:drawing>
                <wp:inline distT="0" distB="0" distL="0" distR="0" wp14:anchorId="798D4440" wp14:editId="6A89F3DB">
                  <wp:extent cx="946150" cy="1466850"/>
                  <wp:effectExtent l="0" t="0" r="0" b="0"/>
                  <wp:docPr id="21169952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95201" name="Picture 2116995201"/>
                          <pic:cNvPicPr/>
                        </pic:nvPicPr>
                        <pic:blipFill>
                          <a:blip r:embed="rId9">
                            <a:extLst>
                              <a:ext uri="{28A0092B-C50C-407E-A947-70E740481C1C}">
                                <a14:useLocalDpi xmlns:a14="http://schemas.microsoft.com/office/drawing/2010/main"/>
                              </a:ext>
                            </a:extLst>
                          </a:blip>
                          <a:stretch>
                            <a:fillRect/>
                          </a:stretch>
                        </pic:blipFill>
                        <pic:spPr>
                          <a:xfrm>
                            <a:off x="0" y="0"/>
                            <a:ext cx="946150" cy="1466850"/>
                          </a:xfrm>
                          <a:prstGeom prst="rect">
                            <a:avLst/>
                          </a:prstGeom>
                        </pic:spPr>
                      </pic:pic>
                    </a:graphicData>
                  </a:graphic>
                </wp:inline>
              </w:drawing>
            </w:r>
          </w:p>
        </w:tc>
        <w:tc>
          <w:tcPr>
            <w:tcW w:w="3289" w:type="dxa"/>
          </w:tcPr>
          <w:p w14:paraId="12887338" w14:textId="4F0D429D" w:rsidR="00243398" w:rsidRPr="00243398" w:rsidRDefault="00243398" w:rsidP="7AA8711F">
            <w:pPr>
              <w:jc w:val="center"/>
              <w:rPr>
                <w:b/>
                <w:bCs/>
                <w:sz w:val="24"/>
                <w:szCs w:val="24"/>
                <w:u w:val="single"/>
              </w:rPr>
            </w:pPr>
            <w:r w:rsidRPr="06FD7C54">
              <w:rPr>
                <w:b/>
                <w:bCs/>
                <w:sz w:val="24"/>
                <w:szCs w:val="24"/>
                <w:u w:val="single"/>
              </w:rPr>
              <w:t xml:space="preserve">Maths </w:t>
            </w:r>
          </w:p>
          <w:p w14:paraId="5776E17B" w14:textId="3C61A94B" w:rsidR="015A4DFA" w:rsidRDefault="015A4DFA" w:rsidP="06FD7C54">
            <w:pPr>
              <w:jc w:val="center"/>
            </w:pPr>
            <w:r w:rsidRPr="19C73CA3">
              <w:rPr>
                <w:b/>
                <w:bCs/>
                <w:sz w:val="24"/>
                <w:szCs w:val="24"/>
              </w:rPr>
              <w:t>Year 5:</w:t>
            </w:r>
            <w:r w:rsidRPr="19C73CA3">
              <w:rPr>
                <w:sz w:val="24"/>
                <w:szCs w:val="24"/>
              </w:rPr>
              <w:t xml:space="preserve"> </w:t>
            </w:r>
            <w:r w:rsidRPr="19C73CA3">
              <w:rPr>
                <w:rFonts w:ascii="Calibri" w:eastAsia="Calibri" w:hAnsi="Calibri" w:cs="Calibri"/>
                <w:color w:val="000000" w:themeColor="text1"/>
                <w:sz w:val="24"/>
                <w:szCs w:val="24"/>
              </w:rPr>
              <w:t xml:space="preserve">Multiplication &amp; Division, </w:t>
            </w:r>
            <w:r w:rsidRPr="19C73CA3">
              <w:rPr>
                <w:sz w:val="24"/>
                <w:szCs w:val="24"/>
              </w:rPr>
              <w:t>Fractions, Decimals and Percentages</w:t>
            </w:r>
          </w:p>
          <w:p w14:paraId="6CC6128D" w14:textId="5F8D0295" w:rsidR="06FD7C54" w:rsidRDefault="06FD7C54" w:rsidP="06FD7C54">
            <w:pPr>
              <w:jc w:val="center"/>
              <w:rPr>
                <w:sz w:val="24"/>
                <w:szCs w:val="24"/>
              </w:rPr>
            </w:pPr>
          </w:p>
          <w:p w14:paraId="32DE06EF" w14:textId="28970973" w:rsidR="00243398" w:rsidRPr="00243398" w:rsidRDefault="276BE812" w:rsidP="7AA8711F">
            <w:pPr>
              <w:jc w:val="center"/>
            </w:pPr>
            <w:r w:rsidRPr="19C73CA3">
              <w:rPr>
                <w:b/>
                <w:bCs/>
                <w:sz w:val="24"/>
                <w:szCs w:val="24"/>
              </w:rPr>
              <w:t>Year 6:</w:t>
            </w:r>
            <w:r w:rsidRPr="19C73CA3">
              <w:rPr>
                <w:sz w:val="24"/>
                <w:szCs w:val="24"/>
              </w:rPr>
              <w:t xml:space="preserve"> </w:t>
            </w:r>
            <w:r w:rsidR="10FC57E7" w:rsidRPr="19C73CA3">
              <w:rPr>
                <w:sz w:val="24"/>
                <w:szCs w:val="24"/>
              </w:rPr>
              <w:t>Ratio</w:t>
            </w:r>
            <w:r w:rsidR="2E1B20D7" w:rsidRPr="19C73CA3">
              <w:rPr>
                <w:sz w:val="24"/>
                <w:szCs w:val="24"/>
              </w:rPr>
              <w:t xml:space="preserve">, </w:t>
            </w:r>
            <w:r w:rsidR="10FC57E7" w:rsidRPr="19C73CA3">
              <w:rPr>
                <w:sz w:val="24"/>
                <w:szCs w:val="24"/>
              </w:rPr>
              <w:t>Algebra</w:t>
            </w:r>
            <w:r w:rsidR="197FF90F" w:rsidRPr="19C73CA3">
              <w:rPr>
                <w:sz w:val="24"/>
                <w:szCs w:val="24"/>
              </w:rPr>
              <w:t xml:space="preserve"> and </w:t>
            </w:r>
            <w:r w:rsidR="10FC57E7" w:rsidRPr="19C73CA3">
              <w:rPr>
                <w:sz w:val="24"/>
                <w:szCs w:val="24"/>
              </w:rPr>
              <w:t>Decimals</w:t>
            </w:r>
          </w:p>
          <w:p w14:paraId="20FF5BDB" w14:textId="0AB15A9D" w:rsidR="00243398" w:rsidRPr="00243398" w:rsidRDefault="00243398" w:rsidP="61D2CB77">
            <w:pPr>
              <w:jc w:val="center"/>
              <w:rPr>
                <w:sz w:val="24"/>
                <w:szCs w:val="24"/>
              </w:rPr>
            </w:pPr>
          </w:p>
          <w:p w14:paraId="7A2F3AFC" w14:textId="45C1F826" w:rsidR="00243398" w:rsidRPr="00243398" w:rsidRDefault="53C3B435" w:rsidP="61D2CB77">
            <w:pPr>
              <w:jc w:val="center"/>
              <w:rPr>
                <w:rFonts w:ascii="Calibri" w:eastAsia="Calibri" w:hAnsi="Calibri" w:cs="Calibri"/>
                <w:sz w:val="24"/>
                <w:szCs w:val="24"/>
              </w:rPr>
            </w:pPr>
            <w:r w:rsidRPr="61D2CB77">
              <w:rPr>
                <w:rFonts w:ascii="Calibri" w:eastAsia="Calibri" w:hAnsi="Calibri" w:cs="Calibri"/>
                <w:b/>
                <w:bCs/>
                <w:color w:val="000000" w:themeColor="text1"/>
                <w:sz w:val="24"/>
                <w:szCs w:val="24"/>
              </w:rPr>
              <w:t>Lessons are adapted from White Rose Maths</w:t>
            </w:r>
          </w:p>
          <w:p w14:paraId="69EB2137" w14:textId="24958E7D" w:rsidR="00243398" w:rsidRPr="00243398" w:rsidRDefault="00243398" w:rsidP="61D2CB77">
            <w:pPr>
              <w:jc w:val="center"/>
              <w:rPr>
                <w:sz w:val="24"/>
                <w:szCs w:val="24"/>
              </w:rPr>
            </w:pPr>
          </w:p>
        </w:tc>
      </w:tr>
      <w:tr w:rsidR="00243398" w14:paraId="24495005" w14:textId="77777777" w:rsidTr="69FB3BDE">
        <w:trPr>
          <w:trHeight w:val="3405"/>
        </w:trPr>
        <w:tc>
          <w:tcPr>
            <w:tcW w:w="3585" w:type="dxa"/>
          </w:tcPr>
          <w:p w14:paraId="293CC050" w14:textId="77777777" w:rsidR="00243398" w:rsidRDefault="00243398" w:rsidP="7AA8711F">
            <w:pPr>
              <w:jc w:val="center"/>
              <w:rPr>
                <w:b/>
                <w:bCs/>
                <w:sz w:val="24"/>
                <w:szCs w:val="24"/>
                <w:u w:val="single"/>
              </w:rPr>
            </w:pPr>
            <w:r w:rsidRPr="7AA8711F">
              <w:rPr>
                <w:b/>
                <w:bCs/>
                <w:sz w:val="24"/>
                <w:szCs w:val="24"/>
                <w:u w:val="single"/>
              </w:rPr>
              <w:t xml:space="preserve">Science </w:t>
            </w:r>
          </w:p>
          <w:p w14:paraId="1AAB049B" w14:textId="2259E44A" w:rsidR="7AA8711F" w:rsidRDefault="2F1E4A8C" w:rsidP="19C73CA3">
            <w:pPr>
              <w:jc w:val="center"/>
              <w:rPr>
                <w:b/>
                <w:bCs/>
                <w:sz w:val="24"/>
                <w:szCs w:val="24"/>
              </w:rPr>
            </w:pPr>
            <w:r w:rsidRPr="19C73CA3">
              <w:rPr>
                <w:b/>
                <w:bCs/>
                <w:sz w:val="24"/>
                <w:szCs w:val="24"/>
              </w:rPr>
              <w:t>Light &amp; Reflection</w:t>
            </w:r>
          </w:p>
          <w:p w14:paraId="6E1C13DA" w14:textId="608BF3AF" w:rsidR="094F910C" w:rsidRDefault="094F910C" w:rsidP="094F910C">
            <w:pPr>
              <w:jc w:val="center"/>
              <w:rPr>
                <w:sz w:val="24"/>
                <w:szCs w:val="24"/>
              </w:rPr>
            </w:pPr>
          </w:p>
          <w:p w14:paraId="776C9D97" w14:textId="0AF6217A" w:rsidR="00243398" w:rsidRPr="00243398" w:rsidRDefault="6C5B16FC" w:rsidP="19C73CA3">
            <w:pPr>
              <w:jc w:val="center"/>
              <w:rPr>
                <w:rFonts w:ascii="Calibri" w:eastAsia="Calibri" w:hAnsi="Calibri"/>
                <w:sz w:val="20"/>
                <w:szCs w:val="20"/>
              </w:rPr>
            </w:pPr>
            <w:r w:rsidRPr="19C73CA3">
              <w:rPr>
                <w:rFonts w:ascii="Calibri" w:eastAsia="Calibri" w:hAnsi="Calibri"/>
                <w:sz w:val="20"/>
                <w:szCs w:val="20"/>
              </w:rPr>
              <w:t>Children learn how light travels, how we see objects, and how to stay safe by protecting the eyes from bright light. They investigate shadows, reflection and mirror use, create and explain a periscope using ray diagrams, and explore how the size and shape of shadows change based on an object’s position.</w:t>
            </w:r>
          </w:p>
        </w:tc>
        <w:tc>
          <w:tcPr>
            <w:tcW w:w="3705" w:type="dxa"/>
          </w:tcPr>
          <w:p w14:paraId="14A8444C" w14:textId="67EF6A88" w:rsidR="00243398" w:rsidRPr="00243398" w:rsidRDefault="00243398" w:rsidP="7AA8711F">
            <w:pPr>
              <w:jc w:val="center"/>
              <w:rPr>
                <w:b/>
                <w:bCs/>
                <w:sz w:val="24"/>
                <w:szCs w:val="24"/>
                <w:u w:val="single"/>
              </w:rPr>
            </w:pPr>
            <w:r w:rsidRPr="7AA8711F">
              <w:rPr>
                <w:b/>
                <w:bCs/>
                <w:sz w:val="24"/>
                <w:szCs w:val="24"/>
                <w:u w:val="single"/>
              </w:rPr>
              <w:t xml:space="preserve">Computing </w:t>
            </w:r>
          </w:p>
          <w:p w14:paraId="603463D9" w14:textId="48972D72" w:rsidR="00243398" w:rsidRPr="00243398" w:rsidRDefault="078A3002" w:rsidP="19C73CA3">
            <w:pPr>
              <w:jc w:val="center"/>
              <w:rPr>
                <w:b/>
                <w:bCs/>
                <w:sz w:val="24"/>
                <w:szCs w:val="24"/>
              </w:rPr>
            </w:pPr>
            <w:r w:rsidRPr="19C73CA3">
              <w:rPr>
                <w:b/>
                <w:bCs/>
                <w:sz w:val="24"/>
                <w:szCs w:val="24"/>
              </w:rPr>
              <w:t xml:space="preserve">Creating Media – 3D modelling </w:t>
            </w:r>
            <w:proofErr w:type="spellStart"/>
            <w:r w:rsidRPr="19C73CA3">
              <w:rPr>
                <w:b/>
                <w:bCs/>
                <w:sz w:val="24"/>
                <w:szCs w:val="24"/>
              </w:rPr>
              <w:t>tinkercad</w:t>
            </w:r>
            <w:proofErr w:type="spellEnd"/>
          </w:p>
          <w:p w14:paraId="2A2C8B95" w14:textId="23ABA86E" w:rsidR="00243398" w:rsidRPr="00243398" w:rsidRDefault="00243398" w:rsidP="61D2CB77">
            <w:pPr>
              <w:jc w:val="center"/>
              <w:rPr>
                <w:sz w:val="24"/>
                <w:szCs w:val="24"/>
              </w:rPr>
            </w:pPr>
          </w:p>
          <w:p w14:paraId="1CE6A2DE" w14:textId="6EEC85F5" w:rsidR="00243398" w:rsidRPr="00243398" w:rsidRDefault="126BC57A" w:rsidP="61D2CB77">
            <w:pPr>
              <w:jc w:val="center"/>
              <w:rPr>
                <w:sz w:val="20"/>
                <w:szCs w:val="20"/>
              </w:rPr>
            </w:pPr>
            <w:r w:rsidRPr="61D2CB77">
              <w:rPr>
                <w:sz w:val="20"/>
                <w:szCs w:val="20"/>
              </w:rPr>
              <w:t>Children will use a computer to create 3D digital objects. They look and modifying and combining models, as well as creating a 3D model for a given purpose.</w:t>
            </w:r>
          </w:p>
        </w:tc>
        <w:tc>
          <w:tcPr>
            <w:tcW w:w="3289" w:type="dxa"/>
          </w:tcPr>
          <w:p w14:paraId="208B2E88" w14:textId="156F4140" w:rsidR="00243398" w:rsidRPr="00243398" w:rsidRDefault="75DA9677" w:rsidP="7AA8711F">
            <w:pPr>
              <w:jc w:val="center"/>
              <w:rPr>
                <w:b/>
                <w:bCs/>
                <w:sz w:val="24"/>
                <w:szCs w:val="24"/>
                <w:u w:val="single"/>
              </w:rPr>
            </w:pPr>
            <w:r w:rsidRPr="7B461A15">
              <w:rPr>
                <w:b/>
                <w:bCs/>
                <w:sz w:val="24"/>
                <w:szCs w:val="24"/>
                <w:u w:val="single"/>
              </w:rPr>
              <w:t>Histor</w:t>
            </w:r>
            <w:r w:rsidR="00243398" w:rsidRPr="7B461A15">
              <w:rPr>
                <w:b/>
                <w:bCs/>
                <w:sz w:val="24"/>
                <w:szCs w:val="24"/>
                <w:u w:val="single"/>
              </w:rPr>
              <w:t>y</w:t>
            </w:r>
          </w:p>
          <w:p w14:paraId="09066A7F" w14:textId="3DF1B0B9" w:rsidR="00243398" w:rsidRPr="00243398" w:rsidRDefault="3B0A097D" w:rsidP="19C73CA3">
            <w:pPr>
              <w:jc w:val="center"/>
              <w:rPr>
                <w:rFonts w:ascii="Calibri" w:eastAsia="Calibri" w:hAnsi="Calibri"/>
                <w:b/>
                <w:bCs/>
                <w:sz w:val="24"/>
                <w:szCs w:val="24"/>
              </w:rPr>
            </w:pPr>
            <w:r w:rsidRPr="19C73CA3">
              <w:rPr>
                <w:rFonts w:ascii="Calibri" w:eastAsia="Calibri" w:hAnsi="Calibri"/>
                <w:b/>
                <w:bCs/>
                <w:sz w:val="24"/>
                <w:szCs w:val="24"/>
              </w:rPr>
              <w:t>What can the census tell us about local areas?</w:t>
            </w:r>
          </w:p>
          <w:p w14:paraId="5702DF9C" w14:textId="1A2B4DA5" w:rsidR="00243398" w:rsidRPr="00243398" w:rsidRDefault="406D3D94" w:rsidP="7B461A15">
            <w:pPr>
              <w:spacing w:before="240" w:after="240"/>
              <w:jc w:val="center"/>
              <w:rPr>
                <w:rFonts w:ascii="Calibri" w:eastAsia="Calibri" w:hAnsi="Calibri" w:cs="Calibri"/>
                <w:sz w:val="20"/>
                <w:szCs w:val="20"/>
              </w:rPr>
            </w:pPr>
            <w:r w:rsidRPr="61D2CB77">
              <w:rPr>
                <w:rFonts w:ascii="Calibri" w:eastAsia="Calibri" w:hAnsi="Calibri" w:cs="Calibri"/>
                <w:sz w:val="20"/>
                <w:szCs w:val="20"/>
              </w:rPr>
              <w:t>C</w:t>
            </w:r>
            <w:r w:rsidR="3B0A097D" w:rsidRPr="61D2CB77">
              <w:rPr>
                <w:rFonts w:ascii="Calibri" w:eastAsia="Calibri" w:hAnsi="Calibri" w:cs="Calibri"/>
                <w:sz w:val="20"/>
                <w:szCs w:val="20"/>
              </w:rPr>
              <w:t>hildren learn how to use census data and other historical sources to understand what life was like in the past. They explore how people’s jobs and living conditions changed over time, investigate Victorian working life, study the updates seen in the 1921 census, and use these skills to plan their own local history enquiry.</w:t>
            </w:r>
          </w:p>
        </w:tc>
      </w:tr>
      <w:tr w:rsidR="00243398" w14:paraId="56EF07CA" w14:textId="77777777" w:rsidTr="69FB3BDE">
        <w:tc>
          <w:tcPr>
            <w:tcW w:w="3585" w:type="dxa"/>
          </w:tcPr>
          <w:p w14:paraId="0CF2FB13" w14:textId="24A657F3" w:rsidR="00243398" w:rsidRDefault="3B0A097D" w:rsidP="7AA8711F">
            <w:pPr>
              <w:jc w:val="center"/>
            </w:pPr>
            <w:r w:rsidRPr="7B461A15">
              <w:rPr>
                <w:b/>
                <w:bCs/>
                <w:sz w:val="24"/>
                <w:szCs w:val="24"/>
                <w:u w:val="single"/>
              </w:rPr>
              <w:t>Art</w:t>
            </w:r>
          </w:p>
          <w:p w14:paraId="36DEEF40" w14:textId="6B344F1B" w:rsidR="094F910C" w:rsidRDefault="4084A597" w:rsidP="19C73CA3">
            <w:pPr>
              <w:jc w:val="center"/>
              <w:rPr>
                <w:b/>
                <w:bCs/>
                <w:sz w:val="24"/>
                <w:szCs w:val="24"/>
              </w:rPr>
            </w:pPr>
            <w:r w:rsidRPr="19C73CA3">
              <w:rPr>
                <w:b/>
                <w:bCs/>
                <w:sz w:val="24"/>
                <w:szCs w:val="24"/>
              </w:rPr>
              <w:t>D</w:t>
            </w:r>
            <w:r w:rsidR="50D55147" w:rsidRPr="19C73CA3">
              <w:rPr>
                <w:b/>
                <w:bCs/>
                <w:sz w:val="24"/>
                <w:szCs w:val="24"/>
              </w:rPr>
              <w:t xml:space="preserve">rawing: </w:t>
            </w:r>
            <w:r w:rsidR="7D069629" w:rsidRPr="19C73CA3">
              <w:rPr>
                <w:b/>
                <w:bCs/>
                <w:sz w:val="24"/>
                <w:szCs w:val="24"/>
              </w:rPr>
              <w:t>Depth, emotion and movement</w:t>
            </w:r>
          </w:p>
          <w:p w14:paraId="2B8F9C52" w14:textId="00396BD2" w:rsidR="00243398" w:rsidRPr="00243398" w:rsidRDefault="53D9C5B5" w:rsidP="7B461A15">
            <w:pPr>
              <w:spacing w:before="240" w:after="240"/>
              <w:jc w:val="center"/>
            </w:pPr>
            <w:r w:rsidRPr="61D2CB77">
              <w:rPr>
                <w:rFonts w:ascii="Calibri" w:eastAsia="Calibri" w:hAnsi="Calibri"/>
                <w:sz w:val="20"/>
                <w:szCs w:val="20"/>
              </w:rPr>
              <w:t>C</w:t>
            </w:r>
            <w:r w:rsidR="4DEEA120" w:rsidRPr="61D2CB77">
              <w:rPr>
                <w:rFonts w:ascii="Calibri" w:eastAsia="Calibri" w:hAnsi="Calibri" w:cs="Calibri"/>
                <w:sz w:val="20"/>
                <w:szCs w:val="20"/>
              </w:rPr>
              <w:t>hildren explore how artists use line, colour, and tone to express emotion and movement in their work. They design and create their own prints, carefully considering composition and depth, and reflect on their process to improve their final pieces.</w:t>
            </w:r>
          </w:p>
        </w:tc>
        <w:tc>
          <w:tcPr>
            <w:tcW w:w="3705" w:type="dxa"/>
          </w:tcPr>
          <w:p w14:paraId="5CC68196" w14:textId="77777777" w:rsidR="00243398" w:rsidRDefault="00243398" w:rsidP="7AA8711F">
            <w:pPr>
              <w:jc w:val="center"/>
              <w:rPr>
                <w:b/>
                <w:bCs/>
                <w:sz w:val="24"/>
                <w:szCs w:val="24"/>
                <w:u w:val="single"/>
              </w:rPr>
            </w:pPr>
            <w:r w:rsidRPr="7AA8711F">
              <w:rPr>
                <w:b/>
                <w:bCs/>
                <w:sz w:val="24"/>
                <w:szCs w:val="24"/>
                <w:u w:val="single"/>
              </w:rPr>
              <w:t xml:space="preserve">Music </w:t>
            </w:r>
          </w:p>
          <w:p w14:paraId="3F6CBAB9" w14:textId="49A2D7DD" w:rsidR="00005BD1" w:rsidRPr="00005BD1" w:rsidRDefault="00005BD1" w:rsidP="7AA8711F">
            <w:pPr>
              <w:jc w:val="center"/>
              <w:rPr>
                <w:sz w:val="24"/>
                <w:szCs w:val="24"/>
              </w:rPr>
            </w:pPr>
            <w:r w:rsidRPr="00005BD1">
              <w:rPr>
                <w:sz w:val="24"/>
                <w:szCs w:val="24"/>
              </w:rPr>
              <w:t>Classroom Jazz</w:t>
            </w:r>
          </w:p>
        </w:tc>
        <w:tc>
          <w:tcPr>
            <w:tcW w:w="3289" w:type="dxa"/>
          </w:tcPr>
          <w:p w14:paraId="313ABEAD" w14:textId="0D1E68CC" w:rsidR="00243398" w:rsidRPr="00243398" w:rsidRDefault="00243398" w:rsidP="7AA8711F">
            <w:pPr>
              <w:jc w:val="center"/>
            </w:pPr>
            <w:r w:rsidRPr="4CBE8323">
              <w:rPr>
                <w:b/>
                <w:bCs/>
                <w:sz w:val="24"/>
                <w:szCs w:val="24"/>
                <w:u w:val="single"/>
              </w:rPr>
              <w:t>PE</w:t>
            </w:r>
          </w:p>
          <w:p w14:paraId="39D0054E" w14:textId="2741167B" w:rsidR="5A694B56" w:rsidRDefault="5A694B56" w:rsidP="4CBE8323">
            <w:pPr>
              <w:jc w:val="center"/>
            </w:pPr>
            <w:r w:rsidRPr="4CBE8323">
              <w:rPr>
                <w:sz w:val="24"/>
                <w:szCs w:val="24"/>
              </w:rPr>
              <w:t>Cricket</w:t>
            </w:r>
          </w:p>
          <w:p w14:paraId="44358FB2" w14:textId="0D3F24D2" w:rsidR="4CBE8323" w:rsidRDefault="4CBE8323" w:rsidP="4CBE8323">
            <w:pPr>
              <w:jc w:val="center"/>
              <w:rPr>
                <w:sz w:val="24"/>
                <w:szCs w:val="24"/>
              </w:rPr>
            </w:pPr>
          </w:p>
          <w:p w14:paraId="2253217D" w14:textId="1FCC6D75" w:rsidR="5A694B56" w:rsidRDefault="5A694B56" w:rsidP="4CBE8323">
            <w:pPr>
              <w:jc w:val="center"/>
            </w:pPr>
            <w:r w:rsidRPr="4CBE8323">
              <w:rPr>
                <w:sz w:val="24"/>
                <w:szCs w:val="24"/>
              </w:rPr>
              <w:t>Symmetry, Balance, Travel</w:t>
            </w:r>
          </w:p>
          <w:p w14:paraId="764C9C8A" w14:textId="1F0F63AF" w:rsidR="4CBE8323" w:rsidRDefault="4CBE8323" w:rsidP="4CBE8323">
            <w:pPr>
              <w:jc w:val="center"/>
              <w:rPr>
                <w:sz w:val="24"/>
                <w:szCs w:val="24"/>
              </w:rPr>
            </w:pPr>
          </w:p>
          <w:p w14:paraId="6F1FC5BA" w14:textId="4A390930" w:rsidR="5A694B56" w:rsidRDefault="5A694B56" w:rsidP="4CBE8323">
            <w:pPr>
              <w:jc w:val="center"/>
            </w:pPr>
            <w:r w:rsidRPr="4CBE8323">
              <w:rPr>
                <w:sz w:val="24"/>
                <w:szCs w:val="24"/>
              </w:rPr>
              <w:t>Dodgeball</w:t>
            </w:r>
          </w:p>
          <w:p w14:paraId="4944293E" w14:textId="25D4834E" w:rsidR="00243398" w:rsidRPr="00243398" w:rsidRDefault="00243398" w:rsidP="7AA8711F">
            <w:pPr>
              <w:jc w:val="center"/>
              <w:rPr>
                <w:sz w:val="24"/>
                <w:szCs w:val="24"/>
              </w:rPr>
            </w:pPr>
          </w:p>
        </w:tc>
      </w:tr>
      <w:tr w:rsidR="00243398" w14:paraId="4D2DB3E0" w14:textId="77777777" w:rsidTr="69FB3BDE">
        <w:tc>
          <w:tcPr>
            <w:tcW w:w="3585" w:type="dxa"/>
          </w:tcPr>
          <w:p w14:paraId="7A818CE1" w14:textId="23FED438" w:rsidR="00243398" w:rsidRDefault="18583A10" w:rsidP="7AA8711F">
            <w:pPr>
              <w:jc w:val="center"/>
            </w:pPr>
            <w:r w:rsidRPr="7B461A15">
              <w:rPr>
                <w:b/>
                <w:bCs/>
                <w:sz w:val="24"/>
                <w:szCs w:val="24"/>
                <w:u w:val="single"/>
              </w:rPr>
              <w:t>PSHE</w:t>
            </w:r>
          </w:p>
          <w:p w14:paraId="53A24A1E" w14:textId="6063DFA7" w:rsidR="40C4CA0E" w:rsidRDefault="40C4CA0E" w:rsidP="19C73CA3">
            <w:pPr>
              <w:jc w:val="center"/>
              <w:rPr>
                <w:b/>
                <w:bCs/>
                <w:sz w:val="24"/>
                <w:szCs w:val="24"/>
              </w:rPr>
            </w:pPr>
            <w:r w:rsidRPr="19C73CA3">
              <w:rPr>
                <w:b/>
                <w:bCs/>
                <w:sz w:val="24"/>
                <w:szCs w:val="24"/>
              </w:rPr>
              <w:lastRenderedPageBreak/>
              <w:t>Mental health and emotional wellbeing: Healthy minds</w:t>
            </w:r>
          </w:p>
          <w:p w14:paraId="353BAFFC" w14:textId="0207857E" w:rsidR="74F3BAED" w:rsidRDefault="74F3BAED" w:rsidP="61D2CB77">
            <w:pPr>
              <w:jc w:val="center"/>
              <w:rPr>
                <w:rFonts w:ascii="Calibri" w:eastAsia="Calibri" w:hAnsi="Calibri"/>
                <w:sz w:val="20"/>
                <w:szCs w:val="20"/>
              </w:rPr>
            </w:pPr>
            <w:r w:rsidRPr="61D2CB77">
              <w:rPr>
                <w:rFonts w:ascii="Calibri" w:eastAsia="Calibri" w:hAnsi="Calibri"/>
                <w:sz w:val="20"/>
                <w:szCs w:val="20"/>
              </w:rPr>
              <w:t>Children learn what mental health means, what can affect it, and practical ways to look after their wellbeing each day. They also discuss stigma and discrimination related to mental health, helping them understand the importance of speaking openly and seeking support when needed.</w:t>
            </w:r>
          </w:p>
          <w:p w14:paraId="04B21A2E" w14:textId="552F9872" w:rsidR="7B461A15" w:rsidRDefault="7B461A15" w:rsidP="7B461A15">
            <w:pPr>
              <w:jc w:val="center"/>
              <w:rPr>
                <w:sz w:val="24"/>
                <w:szCs w:val="24"/>
              </w:rPr>
            </w:pPr>
          </w:p>
          <w:p w14:paraId="03337090" w14:textId="39DF6413" w:rsidR="40C4CA0E" w:rsidRDefault="40C4CA0E" w:rsidP="19C73CA3">
            <w:pPr>
              <w:jc w:val="center"/>
              <w:rPr>
                <w:b/>
                <w:bCs/>
                <w:sz w:val="24"/>
                <w:szCs w:val="24"/>
              </w:rPr>
            </w:pPr>
            <w:r w:rsidRPr="19C73CA3">
              <w:rPr>
                <w:b/>
                <w:bCs/>
                <w:sz w:val="24"/>
                <w:szCs w:val="24"/>
              </w:rPr>
              <w:t>Drug, alcohol and tobacco education: Weighing up risk</w:t>
            </w:r>
          </w:p>
          <w:p w14:paraId="23C81249" w14:textId="2E5F3C38" w:rsidR="531D8834" w:rsidRDefault="531D8834" w:rsidP="61D2CB77">
            <w:pPr>
              <w:jc w:val="center"/>
              <w:rPr>
                <w:rFonts w:ascii="Calibri" w:eastAsia="Calibri" w:hAnsi="Calibri"/>
                <w:sz w:val="20"/>
                <w:szCs w:val="20"/>
              </w:rPr>
            </w:pPr>
            <w:r w:rsidRPr="61D2CB77">
              <w:rPr>
                <w:rFonts w:ascii="Calibri" w:eastAsia="Calibri" w:hAnsi="Calibri"/>
                <w:sz w:val="20"/>
                <w:szCs w:val="20"/>
              </w:rPr>
              <w:t>Children learn about the risks linked to different drugs: including tobacco and nicotine products, alcohol, solvents, medicines, and other legal and illegal substances. They also learn how to assess risk in situations involving drug use and explore safe, responsible ways to manage or avoid these risks.</w:t>
            </w:r>
          </w:p>
          <w:p w14:paraId="2B0AA92D" w14:textId="6B075DAD" w:rsidR="00243398" w:rsidRPr="00243398" w:rsidRDefault="00243398" w:rsidP="7AA8711F">
            <w:pPr>
              <w:jc w:val="center"/>
              <w:rPr>
                <w:b/>
                <w:bCs/>
                <w:sz w:val="24"/>
                <w:szCs w:val="24"/>
                <w:u w:val="single"/>
              </w:rPr>
            </w:pPr>
          </w:p>
        </w:tc>
        <w:tc>
          <w:tcPr>
            <w:tcW w:w="3705" w:type="dxa"/>
          </w:tcPr>
          <w:p w14:paraId="795A9F01" w14:textId="464C5370" w:rsidR="00243398" w:rsidRPr="00243398" w:rsidRDefault="75AA291D" w:rsidP="7AA8711F">
            <w:pPr>
              <w:jc w:val="center"/>
              <w:rPr>
                <w:b/>
                <w:bCs/>
                <w:u w:val="single"/>
              </w:rPr>
            </w:pPr>
            <w:r w:rsidRPr="7AA8711F">
              <w:rPr>
                <w:b/>
                <w:bCs/>
                <w:sz w:val="24"/>
                <w:szCs w:val="24"/>
                <w:u w:val="single"/>
              </w:rPr>
              <w:lastRenderedPageBreak/>
              <w:t>Spanish</w:t>
            </w:r>
          </w:p>
          <w:p w14:paraId="4D0402CF" w14:textId="7175BE97" w:rsidR="7B461A15" w:rsidRPr="008A0EB9" w:rsidRDefault="3B607143" w:rsidP="008A0EB9">
            <w:pPr>
              <w:jc w:val="center"/>
              <w:rPr>
                <w:b/>
                <w:bCs/>
                <w:sz w:val="24"/>
                <w:szCs w:val="24"/>
              </w:rPr>
            </w:pPr>
            <w:r w:rsidRPr="19C73CA3">
              <w:rPr>
                <w:b/>
                <w:bCs/>
                <w:sz w:val="24"/>
                <w:szCs w:val="24"/>
              </w:rPr>
              <w:t>What is the weather?</w:t>
            </w:r>
          </w:p>
          <w:p w14:paraId="7C5A5051" w14:textId="4AAC19E9" w:rsidR="3B607143" w:rsidRDefault="637E0F7A" w:rsidP="7B461A15">
            <w:pPr>
              <w:jc w:val="center"/>
              <w:rPr>
                <w:sz w:val="20"/>
                <w:szCs w:val="20"/>
              </w:rPr>
            </w:pPr>
            <w:r w:rsidRPr="61D2CB77">
              <w:rPr>
                <w:sz w:val="20"/>
                <w:szCs w:val="20"/>
              </w:rPr>
              <w:lastRenderedPageBreak/>
              <w:t>C</w:t>
            </w:r>
            <w:r w:rsidR="3B607143" w:rsidRPr="61D2CB77">
              <w:rPr>
                <w:sz w:val="20"/>
                <w:szCs w:val="20"/>
              </w:rPr>
              <w:t>hildren learn key vocabulary around the weather types, how to explain what the weather is like and translation to English too.</w:t>
            </w:r>
          </w:p>
          <w:p w14:paraId="5308E030" w14:textId="5570B258" w:rsidR="00243398" w:rsidRPr="00243398" w:rsidRDefault="00243398" w:rsidP="7B461A15">
            <w:pPr>
              <w:jc w:val="center"/>
              <w:rPr>
                <w:sz w:val="20"/>
                <w:szCs w:val="20"/>
              </w:rPr>
            </w:pPr>
          </w:p>
        </w:tc>
        <w:tc>
          <w:tcPr>
            <w:tcW w:w="3289" w:type="dxa"/>
          </w:tcPr>
          <w:p w14:paraId="1560848B" w14:textId="640C9FBB" w:rsidR="00243398" w:rsidRPr="00243398" w:rsidRDefault="75AA291D" w:rsidP="7AA8711F">
            <w:pPr>
              <w:jc w:val="center"/>
              <w:rPr>
                <w:b/>
                <w:bCs/>
                <w:u w:val="single"/>
              </w:rPr>
            </w:pPr>
            <w:r w:rsidRPr="69FB3BDE">
              <w:rPr>
                <w:b/>
                <w:bCs/>
                <w:sz w:val="24"/>
                <w:szCs w:val="24"/>
                <w:u w:val="single"/>
              </w:rPr>
              <w:lastRenderedPageBreak/>
              <w:t>Trips</w:t>
            </w:r>
            <w:r w:rsidR="2DC65CC0" w:rsidRPr="69FB3BDE">
              <w:rPr>
                <w:b/>
                <w:bCs/>
                <w:sz w:val="24"/>
                <w:szCs w:val="24"/>
                <w:u w:val="single"/>
              </w:rPr>
              <w:t>/Workshops</w:t>
            </w:r>
          </w:p>
          <w:p w14:paraId="3841FBFF" w14:textId="5C5E40C0" w:rsidR="00243398" w:rsidRPr="00243398" w:rsidRDefault="432E72AB" w:rsidP="7AA8711F">
            <w:pPr>
              <w:jc w:val="center"/>
            </w:pPr>
            <w:r w:rsidRPr="7B461A15">
              <w:rPr>
                <w:sz w:val="24"/>
                <w:szCs w:val="24"/>
              </w:rPr>
              <w:t>Tower of London</w:t>
            </w:r>
          </w:p>
          <w:p w14:paraId="5E65F326" w14:textId="57B5A9C4" w:rsidR="72DE82EE" w:rsidRDefault="72DE82EE" w:rsidP="7B461A15">
            <w:pPr>
              <w:jc w:val="center"/>
            </w:pPr>
            <w:r w:rsidRPr="61D2CB77">
              <w:rPr>
                <w:sz w:val="24"/>
                <w:szCs w:val="24"/>
              </w:rPr>
              <w:lastRenderedPageBreak/>
              <w:t>TfL Citizenship Workshop</w:t>
            </w:r>
            <w:r w:rsidR="54D215F9" w:rsidRPr="61D2CB77">
              <w:rPr>
                <w:sz w:val="24"/>
                <w:szCs w:val="24"/>
              </w:rPr>
              <w:t xml:space="preserve"> (Y6)</w:t>
            </w:r>
          </w:p>
          <w:p w14:paraId="168D7E29" w14:textId="6456F858" w:rsidR="00243398" w:rsidRPr="00243398" w:rsidRDefault="00243398" w:rsidP="7AA8711F">
            <w:pPr>
              <w:jc w:val="center"/>
              <w:rPr>
                <w:b/>
                <w:bCs/>
                <w:sz w:val="24"/>
                <w:szCs w:val="24"/>
                <w:u w:val="single"/>
              </w:rPr>
            </w:pPr>
          </w:p>
        </w:tc>
      </w:tr>
    </w:tbl>
    <w:p w14:paraId="0DBB6821" w14:textId="77777777" w:rsidR="00243398" w:rsidRDefault="00243398" w:rsidP="00243398">
      <w:pPr>
        <w:jc w:val="center"/>
        <w:rPr>
          <w:b/>
          <w:bCs/>
          <w:sz w:val="32"/>
          <w:szCs w:val="32"/>
        </w:rPr>
      </w:pPr>
    </w:p>
    <w:p w14:paraId="5E19D502" w14:textId="1D886365" w:rsidR="00243398" w:rsidRPr="00243398" w:rsidRDefault="00243398" w:rsidP="4CBE8323">
      <w:pPr>
        <w:jc w:val="both"/>
        <w:rPr>
          <w:sz w:val="26"/>
          <w:szCs w:val="26"/>
        </w:rPr>
      </w:pPr>
      <w:r w:rsidRPr="4CBE8323">
        <w:rPr>
          <w:b/>
          <w:bCs/>
          <w:sz w:val="26"/>
          <w:szCs w:val="26"/>
          <w:u w:val="single"/>
        </w:rPr>
        <w:t>Home reading:</w:t>
      </w:r>
      <w:r w:rsidR="4869FA06" w:rsidRPr="4CBE8323">
        <w:rPr>
          <w:sz w:val="26"/>
          <w:szCs w:val="26"/>
        </w:rPr>
        <w:t xml:space="preserve"> </w:t>
      </w:r>
      <w:r w:rsidR="20A98495" w:rsidRPr="4CBE8323">
        <w:rPr>
          <w:sz w:val="26"/>
          <w:szCs w:val="26"/>
        </w:rPr>
        <w:t>Children must read daily at home with an adult or independently. Reading records must be signed with a comment about what your child has read that evening, for how long and how many pages.</w:t>
      </w:r>
    </w:p>
    <w:p w14:paraId="43080C7C" w14:textId="324DC879" w:rsidR="00243398" w:rsidRDefault="00243398" w:rsidP="4CBE8323">
      <w:pPr>
        <w:jc w:val="both"/>
        <w:rPr>
          <w:sz w:val="26"/>
          <w:szCs w:val="26"/>
        </w:rPr>
      </w:pPr>
      <w:r w:rsidRPr="4CBE8323">
        <w:rPr>
          <w:b/>
          <w:bCs/>
          <w:sz w:val="26"/>
          <w:szCs w:val="26"/>
          <w:u w:val="single"/>
        </w:rPr>
        <w:t>Homework:</w:t>
      </w:r>
      <w:r w:rsidR="72A8AE6B" w:rsidRPr="4CBE8323">
        <w:rPr>
          <w:sz w:val="26"/>
          <w:szCs w:val="26"/>
        </w:rPr>
        <w:t xml:space="preserve"> A homework takeaway menu is sent home every half term with activities based on the various subject topics. Children are to complete at least two of these activities. Every Friday, spellings are posted on Class Dojo for children to learn. They are tested every We</w:t>
      </w:r>
      <w:r w:rsidR="5892CE5A" w:rsidRPr="4CBE8323">
        <w:rPr>
          <w:sz w:val="26"/>
          <w:szCs w:val="26"/>
        </w:rPr>
        <w:t>dnesday afternoon on these spellings.</w:t>
      </w:r>
    </w:p>
    <w:p w14:paraId="065987B3" w14:textId="77777777" w:rsidR="00243398" w:rsidRPr="00243398" w:rsidRDefault="00243398" w:rsidP="00243398">
      <w:pPr>
        <w:rPr>
          <w:sz w:val="24"/>
          <w:szCs w:val="24"/>
        </w:rPr>
      </w:pPr>
    </w:p>
    <w:sectPr w:rsidR="00243398" w:rsidRPr="002433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RqTdvDJtg+nMLJ" int2:id="nWfgXNaM">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05BD1"/>
    <w:rsid w:val="000507F5"/>
    <w:rsid w:val="000C281D"/>
    <w:rsid w:val="0017017C"/>
    <w:rsid w:val="001E283D"/>
    <w:rsid w:val="00243398"/>
    <w:rsid w:val="00265AAA"/>
    <w:rsid w:val="003249A7"/>
    <w:rsid w:val="00350A8F"/>
    <w:rsid w:val="00373324"/>
    <w:rsid w:val="00423D5D"/>
    <w:rsid w:val="004561F6"/>
    <w:rsid w:val="0056144B"/>
    <w:rsid w:val="008A0EB9"/>
    <w:rsid w:val="00A91B14"/>
    <w:rsid w:val="00B83E4B"/>
    <w:rsid w:val="00DA7A95"/>
    <w:rsid w:val="00DF46DE"/>
    <w:rsid w:val="00E2115F"/>
    <w:rsid w:val="00E868E6"/>
    <w:rsid w:val="00E9145B"/>
    <w:rsid w:val="00F02751"/>
    <w:rsid w:val="00F23844"/>
    <w:rsid w:val="00F36473"/>
    <w:rsid w:val="00F66EC0"/>
    <w:rsid w:val="00FA2E56"/>
    <w:rsid w:val="00FB0722"/>
    <w:rsid w:val="011C264A"/>
    <w:rsid w:val="015A4DFA"/>
    <w:rsid w:val="01D2DE53"/>
    <w:rsid w:val="02DFD343"/>
    <w:rsid w:val="03CCF3A1"/>
    <w:rsid w:val="03E9FE7D"/>
    <w:rsid w:val="06367073"/>
    <w:rsid w:val="06FD7C54"/>
    <w:rsid w:val="078A3002"/>
    <w:rsid w:val="07D807C5"/>
    <w:rsid w:val="083E020A"/>
    <w:rsid w:val="084D6000"/>
    <w:rsid w:val="08C1682D"/>
    <w:rsid w:val="091DEC5A"/>
    <w:rsid w:val="094F910C"/>
    <w:rsid w:val="0A309704"/>
    <w:rsid w:val="0B2C0A7A"/>
    <w:rsid w:val="0C13C171"/>
    <w:rsid w:val="0D66E715"/>
    <w:rsid w:val="0D9349B6"/>
    <w:rsid w:val="0DD95FAD"/>
    <w:rsid w:val="0DE3B19B"/>
    <w:rsid w:val="10FC57E7"/>
    <w:rsid w:val="126BC57A"/>
    <w:rsid w:val="1418081D"/>
    <w:rsid w:val="14BE804D"/>
    <w:rsid w:val="152B6D23"/>
    <w:rsid w:val="16C1F3A8"/>
    <w:rsid w:val="17D77ED5"/>
    <w:rsid w:val="18583A10"/>
    <w:rsid w:val="18E4D9C5"/>
    <w:rsid w:val="197FF90F"/>
    <w:rsid w:val="19C73CA3"/>
    <w:rsid w:val="1B613DE0"/>
    <w:rsid w:val="1B65A8B8"/>
    <w:rsid w:val="1CE98B3C"/>
    <w:rsid w:val="1DA8753E"/>
    <w:rsid w:val="1DF4EEDB"/>
    <w:rsid w:val="1F9CA5BC"/>
    <w:rsid w:val="20A98495"/>
    <w:rsid w:val="20DC0035"/>
    <w:rsid w:val="237D59BE"/>
    <w:rsid w:val="238DDC2E"/>
    <w:rsid w:val="23BFE836"/>
    <w:rsid w:val="240846EB"/>
    <w:rsid w:val="257EB95A"/>
    <w:rsid w:val="25B4A81F"/>
    <w:rsid w:val="26814FDB"/>
    <w:rsid w:val="276BE812"/>
    <w:rsid w:val="279204A7"/>
    <w:rsid w:val="27A56EFA"/>
    <w:rsid w:val="28CBE4EA"/>
    <w:rsid w:val="2A57B668"/>
    <w:rsid w:val="2ABB8B66"/>
    <w:rsid w:val="2DC65CC0"/>
    <w:rsid w:val="2E1B20D7"/>
    <w:rsid w:val="2E2601E3"/>
    <w:rsid w:val="2F15E75D"/>
    <w:rsid w:val="2F1E4A8C"/>
    <w:rsid w:val="2FA886AB"/>
    <w:rsid w:val="30C6E9E5"/>
    <w:rsid w:val="30EE0D4A"/>
    <w:rsid w:val="320329EE"/>
    <w:rsid w:val="35B71E52"/>
    <w:rsid w:val="35FCB553"/>
    <w:rsid w:val="385DF4EF"/>
    <w:rsid w:val="3874A7C9"/>
    <w:rsid w:val="39AD7C20"/>
    <w:rsid w:val="3A7B2E23"/>
    <w:rsid w:val="3AC97F1A"/>
    <w:rsid w:val="3B0A097D"/>
    <w:rsid w:val="3B3FF47F"/>
    <w:rsid w:val="3B607143"/>
    <w:rsid w:val="3CB33B60"/>
    <w:rsid w:val="3E568182"/>
    <w:rsid w:val="3F3B890A"/>
    <w:rsid w:val="406D3D94"/>
    <w:rsid w:val="4084A597"/>
    <w:rsid w:val="40C4CA0E"/>
    <w:rsid w:val="432E72AB"/>
    <w:rsid w:val="434F1555"/>
    <w:rsid w:val="43BD6687"/>
    <w:rsid w:val="472466F9"/>
    <w:rsid w:val="4869FA06"/>
    <w:rsid w:val="49FADD0B"/>
    <w:rsid w:val="4A4CDE03"/>
    <w:rsid w:val="4AE19230"/>
    <w:rsid w:val="4B036FAD"/>
    <w:rsid w:val="4CBE8323"/>
    <w:rsid w:val="4DEEA120"/>
    <w:rsid w:val="4EA200B5"/>
    <w:rsid w:val="4EAD8DDF"/>
    <w:rsid w:val="50B9C6AE"/>
    <w:rsid w:val="50C271EE"/>
    <w:rsid w:val="50C5F2F0"/>
    <w:rsid w:val="50D2C259"/>
    <w:rsid w:val="50D55147"/>
    <w:rsid w:val="51BFFED5"/>
    <w:rsid w:val="51FD7A6D"/>
    <w:rsid w:val="52A601DB"/>
    <w:rsid w:val="531D8834"/>
    <w:rsid w:val="53C3B435"/>
    <w:rsid w:val="53D9C5B5"/>
    <w:rsid w:val="54D215F9"/>
    <w:rsid w:val="56886431"/>
    <w:rsid w:val="56B722D5"/>
    <w:rsid w:val="5892CE5A"/>
    <w:rsid w:val="58C3E380"/>
    <w:rsid w:val="59522F59"/>
    <w:rsid w:val="5A4891B8"/>
    <w:rsid w:val="5A694B56"/>
    <w:rsid w:val="5DA5B92B"/>
    <w:rsid w:val="5DF7A89F"/>
    <w:rsid w:val="5E3A4DE3"/>
    <w:rsid w:val="5F303915"/>
    <w:rsid w:val="6001C5CB"/>
    <w:rsid w:val="60ABD898"/>
    <w:rsid w:val="61D2CB77"/>
    <w:rsid w:val="628A2A26"/>
    <w:rsid w:val="637E0F7A"/>
    <w:rsid w:val="66689AE9"/>
    <w:rsid w:val="6700BFC8"/>
    <w:rsid w:val="68E0F463"/>
    <w:rsid w:val="69FB3BDE"/>
    <w:rsid w:val="6C5B16FC"/>
    <w:rsid w:val="6C947587"/>
    <w:rsid w:val="6D1E3FC0"/>
    <w:rsid w:val="6F31F214"/>
    <w:rsid w:val="7089FFBF"/>
    <w:rsid w:val="714D7663"/>
    <w:rsid w:val="714F0408"/>
    <w:rsid w:val="715566D3"/>
    <w:rsid w:val="72A8AE6B"/>
    <w:rsid w:val="72BB8733"/>
    <w:rsid w:val="72DE82EE"/>
    <w:rsid w:val="73AE116E"/>
    <w:rsid w:val="74A72BA1"/>
    <w:rsid w:val="74F3BAED"/>
    <w:rsid w:val="75AA291D"/>
    <w:rsid w:val="75DA9677"/>
    <w:rsid w:val="7601CF26"/>
    <w:rsid w:val="76D5DC04"/>
    <w:rsid w:val="78D7FFB6"/>
    <w:rsid w:val="7AA8711F"/>
    <w:rsid w:val="7B461A15"/>
    <w:rsid w:val="7D069629"/>
    <w:rsid w:val="7D54D80B"/>
    <w:rsid w:val="7F7A8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3" ma:contentTypeDescription="Create a new document." ma:contentTypeScope="" ma:versionID="613d41aae353c808ee6f281710eef3c1">
  <xsd:schema xmlns:xsd="http://www.w3.org/2001/XMLSchema" xmlns:xs="http://www.w3.org/2001/XMLSchema" xmlns:p="http://schemas.microsoft.com/office/2006/metadata/properties" xmlns:ns2="681f6a9b-9157-4c65-960a-475e216b3299" targetNamespace="http://schemas.microsoft.com/office/2006/metadata/properties" ma:root="true" ma:fieldsID="e432b4a6f38e7b0653cc364147d8aec4"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2.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customXml/itemProps3.xml><?xml version="1.0" encoding="utf-8"?>
<ds:datastoreItem xmlns:ds="http://schemas.openxmlformats.org/officeDocument/2006/customXml" ds:itemID="{91804E94-757B-413E-A5C4-5DF95C6F5EF6}"/>
</file>

<file path=docProps/app.xml><?xml version="1.0" encoding="utf-8"?>
<Properties xmlns="http://schemas.openxmlformats.org/officeDocument/2006/extended-properties" xmlns:vt="http://schemas.openxmlformats.org/officeDocument/2006/docPropsVTypes">
  <Template>Normal</Template>
  <TotalTime>52</TotalTime>
  <Pages>2</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Rose Graham</cp:lastModifiedBy>
  <cp:revision>23</cp:revision>
  <cp:lastPrinted>2025-11-20T10:03:00Z</cp:lastPrinted>
  <dcterms:created xsi:type="dcterms:W3CDTF">2025-11-20T09:47:00Z</dcterms:created>
  <dcterms:modified xsi:type="dcterms:W3CDTF">2026-01-06T14:37:00Z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