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37C6C9B6" w:rsidR="00243398" w:rsidRDefault="00243398" w:rsidP="7AA8711F">
      <w:pPr>
        <w:jc w:val="center"/>
        <w:rPr>
          <w:b/>
          <w:bCs/>
          <w:sz w:val="28"/>
          <w:szCs w:val="28"/>
          <w:u w:val="single"/>
        </w:rPr>
      </w:pPr>
      <w:r w:rsidRPr="3FFB6DCD">
        <w:rPr>
          <w:b/>
          <w:bCs/>
          <w:sz w:val="28"/>
          <w:szCs w:val="28"/>
          <w:u w:val="single"/>
        </w:rPr>
        <w:t xml:space="preserve">What is my child learning about in </w:t>
      </w:r>
      <w:r w:rsidR="2FA886AB" w:rsidRPr="3FFB6DCD">
        <w:rPr>
          <w:b/>
          <w:bCs/>
          <w:sz w:val="28"/>
          <w:szCs w:val="28"/>
          <w:u w:val="single"/>
        </w:rPr>
        <w:t xml:space="preserve">Autumn Term </w:t>
      </w:r>
      <w:r w:rsidR="268D61EF" w:rsidRPr="3FFB6DCD">
        <w:rPr>
          <w:b/>
          <w:bCs/>
          <w:sz w:val="28"/>
          <w:szCs w:val="28"/>
          <w:u w:val="single"/>
        </w:rPr>
        <w:t>1</w:t>
      </w:r>
      <w:r w:rsidRPr="3FFB6DCD">
        <w:rPr>
          <w:b/>
          <w:bCs/>
          <w:sz w:val="28"/>
          <w:szCs w:val="28"/>
          <w:u w:val="single"/>
        </w:rPr>
        <w:t xml:space="preserve"> (</w:t>
      </w:r>
      <w:r w:rsidR="44E2876F" w:rsidRPr="3FFB6DCD">
        <w:rPr>
          <w:b/>
          <w:bCs/>
          <w:sz w:val="28"/>
          <w:szCs w:val="28"/>
          <w:u w:val="single"/>
        </w:rPr>
        <w:t>September-October</w:t>
      </w:r>
      <w:r w:rsidRPr="3FFB6DCD">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40"/>
        <w:gridCol w:w="3544"/>
        <w:gridCol w:w="3495"/>
      </w:tblGrid>
      <w:tr w:rsidR="00243398" w14:paraId="629022DB" w14:textId="77777777" w:rsidTr="385A2593">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3FFB6DCD">
              <w:rPr>
                <w:b/>
                <w:bCs/>
                <w:sz w:val="28"/>
                <w:szCs w:val="28"/>
              </w:rPr>
              <w:t xml:space="preserve">Our topic is: </w:t>
            </w:r>
          </w:p>
          <w:p w14:paraId="4A20ACC0" w14:textId="09F8BD85" w:rsidR="00243398" w:rsidRDefault="7DD3741C" w:rsidP="3FFB6DCD">
            <w:pPr>
              <w:jc w:val="center"/>
            </w:pPr>
            <w:r w:rsidRPr="3FFB6DCD">
              <w:rPr>
                <w:b/>
                <w:bCs/>
                <w:sz w:val="28"/>
                <w:szCs w:val="28"/>
              </w:rPr>
              <w:t>World War 2</w:t>
            </w:r>
          </w:p>
        </w:tc>
      </w:tr>
      <w:tr w:rsidR="00243398" w14:paraId="7C6630D7" w14:textId="77777777" w:rsidTr="385A2593">
        <w:tc>
          <w:tcPr>
            <w:tcW w:w="3540" w:type="dxa"/>
          </w:tcPr>
          <w:p w14:paraId="1742AB8B" w14:textId="77777777" w:rsidR="00243398" w:rsidRDefault="00243398" w:rsidP="7AA8711F">
            <w:pPr>
              <w:jc w:val="center"/>
              <w:rPr>
                <w:b/>
                <w:bCs/>
                <w:sz w:val="24"/>
                <w:szCs w:val="24"/>
                <w:u w:val="single"/>
              </w:rPr>
            </w:pPr>
            <w:r w:rsidRPr="3FFB6DCD">
              <w:rPr>
                <w:b/>
                <w:bCs/>
                <w:sz w:val="24"/>
                <w:szCs w:val="24"/>
                <w:u w:val="single"/>
              </w:rPr>
              <w:t>Writing</w:t>
            </w:r>
          </w:p>
          <w:p w14:paraId="036A0682" w14:textId="47A56EFB" w:rsidR="00243398" w:rsidRPr="00243398" w:rsidRDefault="6729874E" w:rsidP="3FFB6DCD">
            <w:pPr>
              <w:jc w:val="center"/>
            </w:pPr>
            <w:r w:rsidRPr="603B4138">
              <w:rPr>
                <w:b/>
                <w:bCs/>
                <w:sz w:val="24"/>
                <w:szCs w:val="24"/>
              </w:rPr>
              <w:t>Letter</w:t>
            </w:r>
            <w:r w:rsidR="107B62A2" w:rsidRPr="603B4138">
              <w:rPr>
                <w:b/>
                <w:bCs/>
                <w:sz w:val="24"/>
                <w:szCs w:val="24"/>
              </w:rPr>
              <w:t>:</w:t>
            </w:r>
            <w:r w:rsidR="107B62A2" w:rsidRPr="603B4138">
              <w:rPr>
                <w:sz w:val="24"/>
                <w:szCs w:val="24"/>
              </w:rPr>
              <w:t xml:space="preserve"> An evacuee</w:t>
            </w:r>
            <w:r w:rsidR="5E85E505" w:rsidRPr="603B4138">
              <w:rPr>
                <w:sz w:val="24"/>
                <w:szCs w:val="24"/>
              </w:rPr>
              <w:t xml:space="preserve"> letter</w:t>
            </w:r>
          </w:p>
          <w:p w14:paraId="0CB408E8" w14:textId="073909A2" w:rsidR="5E1056A0" w:rsidRDefault="5E1056A0" w:rsidP="5E1056A0">
            <w:pPr>
              <w:jc w:val="center"/>
              <w:rPr>
                <w:sz w:val="24"/>
                <w:szCs w:val="24"/>
              </w:rPr>
            </w:pPr>
          </w:p>
          <w:p w14:paraId="71BE608B" w14:textId="1F63A830" w:rsidR="00243398" w:rsidRPr="00243398" w:rsidRDefault="6729874E" w:rsidP="3FFB6DCD">
            <w:pPr>
              <w:jc w:val="center"/>
            </w:pPr>
            <w:r w:rsidRPr="603B4138">
              <w:rPr>
                <w:b/>
                <w:bCs/>
                <w:sz w:val="24"/>
                <w:szCs w:val="24"/>
              </w:rPr>
              <w:t xml:space="preserve">Newspaper </w:t>
            </w:r>
            <w:r w:rsidR="56B1F1B4" w:rsidRPr="603B4138">
              <w:rPr>
                <w:b/>
                <w:bCs/>
                <w:sz w:val="24"/>
                <w:szCs w:val="24"/>
              </w:rPr>
              <w:t>report</w:t>
            </w:r>
            <w:r w:rsidR="625FCF67" w:rsidRPr="603B4138">
              <w:rPr>
                <w:b/>
                <w:bCs/>
                <w:sz w:val="24"/>
                <w:szCs w:val="24"/>
              </w:rPr>
              <w:t>:</w:t>
            </w:r>
            <w:r w:rsidR="625FCF67" w:rsidRPr="603B4138">
              <w:rPr>
                <w:sz w:val="24"/>
                <w:szCs w:val="24"/>
              </w:rPr>
              <w:t xml:space="preserve"> A</w:t>
            </w:r>
            <w:r w:rsidR="56B1F1B4" w:rsidRPr="603B4138">
              <w:rPr>
                <w:sz w:val="24"/>
                <w:szCs w:val="24"/>
              </w:rPr>
              <w:t xml:space="preserve"> plane crash</w:t>
            </w:r>
          </w:p>
          <w:p w14:paraId="1E226372" w14:textId="1CFD1C0A" w:rsidR="5E1056A0" w:rsidRDefault="5E1056A0" w:rsidP="603B4138">
            <w:pPr>
              <w:jc w:val="center"/>
              <w:rPr>
                <w:b/>
                <w:bCs/>
                <w:sz w:val="24"/>
                <w:szCs w:val="24"/>
              </w:rPr>
            </w:pPr>
          </w:p>
          <w:p w14:paraId="4E9614FB" w14:textId="609031C0" w:rsidR="00243398" w:rsidRPr="00243398" w:rsidRDefault="6729874E" w:rsidP="3FFB6DCD">
            <w:pPr>
              <w:jc w:val="center"/>
              <w:rPr>
                <w:sz w:val="24"/>
                <w:szCs w:val="24"/>
              </w:rPr>
            </w:pPr>
            <w:r w:rsidRPr="603B4138">
              <w:rPr>
                <w:b/>
                <w:bCs/>
                <w:sz w:val="24"/>
                <w:szCs w:val="24"/>
              </w:rPr>
              <w:t>Personification poem</w:t>
            </w:r>
            <w:r w:rsidR="6368A84F" w:rsidRPr="603B4138">
              <w:rPr>
                <w:b/>
                <w:bCs/>
                <w:sz w:val="24"/>
                <w:szCs w:val="24"/>
              </w:rPr>
              <w:t>:</w:t>
            </w:r>
            <w:r w:rsidR="6368A84F" w:rsidRPr="603B4138">
              <w:rPr>
                <w:sz w:val="24"/>
                <w:szCs w:val="24"/>
              </w:rPr>
              <w:t xml:space="preserve"> </w:t>
            </w:r>
            <w:r w:rsidRPr="603B4138">
              <w:rPr>
                <w:sz w:val="24"/>
                <w:szCs w:val="24"/>
              </w:rPr>
              <w:t>WW2</w:t>
            </w:r>
          </w:p>
        </w:tc>
        <w:tc>
          <w:tcPr>
            <w:tcW w:w="3544" w:type="dxa"/>
          </w:tcPr>
          <w:p w14:paraId="58AF2AA5" w14:textId="5210BD3B" w:rsidR="00243398" w:rsidRPr="00243398" w:rsidRDefault="00243398" w:rsidP="7AA8711F">
            <w:pPr>
              <w:jc w:val="center"/>
              <w:rPr>
                <w:b/>
                <w:bCs/>
                <w:sz w:val="24"/>
                <w:szCs w:val="24"/>
                <w:u w:val="single"/>
              </w:rPr>
            </w:pPr>
            <w:r w:rsidRPr="3FFB6DCD">
              <w:rPr>
                <w:b/>
                <w:bCs/>
                <w:sz w:val="24"/>
                <w:szCs w:val="24"/>
                <w:u w:val="single"/>
              </w:rPr>
              <w:t xml:space="preserve">Reading </w:t>
            </w:r>
          </w:p>
          <w:p w14:paraId="02638431" w14:textId="23842CB7" w:rsidR="00243398" w:rsidRPr="00243398" w:rsidRDefault="4E488109" w:rsidP="3FFB6DCD">
            <w:pPr>
              <w:jc w:val="center"/>
            </w:pPr>
            <w:r w:rsidRPr="513A794D">
              <w:rPr>
                <w:sz w:val="24"/>
                <w:szCs w:val="24"/>
              </w:rPr>
              <w:t>Letters from the Lighthous</w:t>
            </w:r>
            <w:r w:rsidR="642A747D" w:rsidRPr="513A794D">
              <w:rPr>
                <w:sz w:val="24"/>
                <w:szCs w:val="24"/>
              </w:rPr>
              <w:t>e</w:t>
            </w:r>
            <w:r w:rsidR="7C555D7C" w:rsidRPr="513A794D">
              <w:rPr>
                <w:sz w:val="24"/>
                <w:szCs w:val="24"/>
              </w:rPr>
              <w:t xml:space="preserve"> by Emma Carroll</w:t>
            </w:r>
          </w:p>
          <w:p w14:paraId="2B325DE0" w14:textId="18CF5514" w:rsidR="00243398" w:rsidRPr="00243398" w:rsidRDefault="00243398" w:rsidP="3FFB6DCD">
            <w:pPr>
              <w:jc w:val="center"/>
              <w:rPr>
                <w:rFonts w:ascii="Calibri" w:eastAsia="Calibri" w:hAnsi="Calibri"/>
                <w:sz w:val="20"/>
                <w:szCs w:val="20"/>
              </w:rPr>
            </w:pPr>
          </w:p>
          <w:p w14:paraId="6EAFD0D3" w14:textId="369C1E44" w:rsidR="00243398" w:rsidRPr="00243398" w:rsidRDefault="7C555D7C" w:rsidP="513A794D">
            <w:pPr>
              <w:jc w:val="center"/>
            </w:pPr>
            <w:r>
              <w:rPr>
                <w:noProof/>
              </w:rPr>
              <w:drawing>
                <wp:inline distT="0" distB="0" distL="0" distR="0" wp14:anchorId="20DC4183" wp14:editId="3029F880">
                  <wp:extent cx="982325" cy="1466850"/>
                  <wp:effectExtent l="0" t="0" r="0" b="0"/>
                  <wp:docPr id="1517410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10662" name="Picture 1517410662"/>
                          <pic:cNvPicPr/>
                        </pic:nvPicPr>
                        <pic:blipFill>
                          <a:blip r:embed="rId9">
                            <a:extLst>
                              <a:ext uri="{28A0092B-C50C-407E-A947-70E740481C1C}">
                                <a14:useLocalDpi xmlns:a14="http://schemas.microsoft.com/office/drawing/2010/main"/>
                              </a:ext>
                            </a:extLst>
                          </a:blip>
                          <a:stretch>
                            <a:fillRect/>
                          </a:stretch>
                        </pic:blipFill>
                        <pic:spPr>
                          <a:xfrm>
                            <a:off x="0" y="0"/>
                            <a:ext cx="982325" cy="1466850"/>
                          </a:xfrm>
                          <a:prstGeom prst="rect">
                            <a:avLst/>
                          </a:prstGeom>
                        </pic:spPr>
                      </pic:pic>
                    </a:graphicData>
                  </a:graphic>
                </wp:inline>
              </w:drawing>
            </w:r>
          </w:p>
        </w:tc>
        <w:tc>
          <w:tcPr>
            <w:tcW w:w="3495" w:type="dxa"/>
          </w:tcPr>
          <w:p w14:paraId="12887338" w14:textId="4F0D429D" w:rsidR="00243398" w:rsidRPr="00243398" w:rsidRDefault="00243398" w:rsidP="7AA8711F">
            <w:pPr>
              <w:jc w:val="center"/>
              <w:rPr>
                <w:b/>
                <w:bCs/>
                <w:sz w:val="24"/>
                <w:szCs w:val="24"/>
                <w:u w:val="single"/>
              </w:rPr>
            </w:pPr>
            <w:r w:rsidRPr="5E665D68">
              <w:rPr>
                <w:b/>
                <w:bCs/>
                <w:sz w:val="24"/>
                <w:szCs w:val="24"/>
                <w:u w:val="single"/>
              </w:rPr>
              <w:t xml:space="preserve">Maths </w:t>
            </w:r>
          </w:p>
          <w:p w14:paraId="5F7AFBD3" w14:textId="4AE9B8C0" w:rsidR="5D7D6359" w:rsidRDefault="5D7D6359" w:rsidP="5E665D68">
            <w:pPr>
              <w:jc w:val="center"/>
            </w:pPr>
            <w:r w:rsidRPr="603B4138">
              <w:rPr>
                <w:b/>
                <w:bCs/>
                <w:sz w:val="24"/>
                <w:szCs w:val="24"/>
              </w:rPr>
              <w:t>Year 5:</w:t>
            </w:r>
            <w:r w:rsidRPr="603B4138">
              <w:rPr>
                <w:sz w:val="24"/>
                <w:szCs w:val="24"/>
              </w:rPr>
              <w:t xml:space="preserve"> Place Value, Addition, Subtraction, Multiplication &amp; Division</w:t>
            </w:r>
          </w:p>
          <w:p w14:paraId="611C1A27" w14:textId="7A9ADCC9" w:rsidR="5E665D68" w:rsidRDefault="5E665D68" w:rsidP="5E665D68">
            <w:pPr>
              <w:jc w:val="center"/>
              <w:rPr>
                <w:sz w:val="24"/>
                <w:szCs w:val="24"/>
              </w:rPr>
            </w:pPr>
          </w:p>
          <w:p w14:paraId="4CDF8AA7" w14:textId="4EB11840" w:rsidR="00243398" w:rsidRPr="00243398" w:rsidRDefault="16E04464" w:rsidP="3FFB6DCD">
            <w:pPr>
              <w:jc w:val="center"/>
            </w:pPr>
            <w:r w:rsidRPr="603B4138">
              <w:rPr>
                <w:b/>
                <w:bCs/>
                <w:sz w:val="24"/>
                <w:szCs w:val="24"/>
              </w:rPr>
              <w:t>Year 6:</w:t>
            </w:r>
            <w:r w:rsidRPr="603B4138">
              <w:rPr>
                <w:sz w:val="24"/>
                <w:szCs w:val="24"/>
              </w:rPr>
              <w:t xml:space="preserve"> </w:t>
            </w:r>
            <w:r w:rsidR="3361AD1B" w:rsidRPr="603B4138">
              <w:rPr>
                <w:sz w:val="24"/>
                <w:szCs w:val="24"/>
              </w:rPr>
              <w:t>Place Value</w:t>
            </w:r>
            <w:r w:rsidR="755263DC" w:rsidRPr="603B4138">
              <w:rPr>
                <w:sz w:val="24"/>
                <w:szCs w:val="24"/>
              </w:rPr>
              <w:t xml:space="preserve">, </w:t>
            </w:r>
            <w:r w:rsidR="3361AD1B" w:rsidRPr="603B4138">
              <w:rPr>
                <w:sz w:val="24"/>
                <w:szCs w:val="24"/>
              </w:rPr>
              <w:t>Addition, Subtraction, Multiplication &amp; Division</w:t>
            </w:r>
          </w:p>
          <w:p w14:paraId="4E94BC7B" w14:textId="6DF5BE7F" w:rsidR="00243398" w:rsidRPr="00243398" w:rsidRDefault="00243398" w:rsidP="513A794D">
            <w:pPr>
              <w:jc w:val="center"/>
              <w:rPr>
                <w:sz w:val="24"/>
                <w:szCs w:val="24"/>
              </w:rPr>
            </w:pPr>
          </w:p>
          <w:p w14:paraId="69EB2137" w14:textId="24CFB76C" w:rsidR="00243398" w:rsidRPr="00243398" w:rsidRDefault="07048ADC" w:rsidP="513A794D">
            <w:pPr>
              <w:jc w:val="center"/>
              <w:rPr>
                <w:sz w:val="24"/>
                <w:szCs w:val="24"/>
              </w:rPr>
            </w:pPr>
            <w:r w:rsidRPr="513A794D">
              <w:rPr>
                <w:b/>
                <w:bCs/>
                <w:sz w:val="24"/>
                <w:szCs w:val="24"/>
              </w:rPr>
              <w:t>Lessons are adapted from White Rose Maths</w:t>
            </w:r>
          </w:p>
        </w:tc>
      </w:tr>
      <w:tr w:rsidR="00243398" w14:paraId="24495005" w14:textId="77777777" w:rsidTr="385A2593">
        <w:tc>
          <w:tcPr>
            <w:tcW w:w="3540" w:type="dxa"/>
          </w:tcPr>
          <w:p w14:paraId="1AAB049B" w14:textId="143A25EA" w:rsidR="7AA8711F" w:rsidRDefault="00243398" w:rsidP="7AA8711F">
            <w:pPr>
              <w:jc w:val="center"/>
            </w:pPr>
            <w:r w:rsidRPr="3FFB6DCD">
              <w:rPr>
                <w:b/>
                <w:bCs/>
                <w:sz w:val="24"/>
                <w:szCs w:val="24"/>
                <w:u w:val="single"/>
              </w:rPr>
              <w:t xml:space="preserve">Science </w:t>
            </w:r>
          </w:p>
          <w:p w14:paraId="75F68249" w14:textId="301DBD75" w:rsidR="00243398" w:rsidRPr="00243398" w:rsidRDefault="3E0A3B53" w:rsidP="00243398">
            <w:pPr>
              <w:jc w:val="center"/>
            </w:pPr>
            <w:r w:rsidRPr="603B4138">
              <w:rPr>
                <w:b/>
                <w:bCs/>
                <w:sz w:val="24"/>
                <w:szCs w:val="24"/>
              </w:rPr>
              <w:t>Circulation &amp; Health</w:t>
            </w:r>
            <w:r w:rsidRPr="603B4138">
              <w:rPr>
                <w:sz w:val="24"/>
                <w:szCs w:val="24"/>
              </w:rPr>
              <w:t xml:space="preserve"> </w:t>
            </w:r>
          </w:p>
          <w:p w14:paraId="2D0E5FB3" w14:textId="0E3C9DC3" w:rsidR="00243398" w:rsidRPr="00243398" w:rsidRDefault="00243398" w:rsidP="3FFB6DCD">
            <w:pPr>
              <w:jc w:val="center"/>
              <w:rPr>
                <w:sz w:val="24"/>
                <w:szCs w:val="24"/>
              </w:rPr>
            </w:pPr>
          </w:p>
          <w:p w14:paraId="776C9D97" w14:textId="167F6048" w:rsidR="00243398" w:rsidRPr="00243398" w:rsidRDefault="04B212D2" w:rsidP="603B4138">
            <w:pPr>
              <w:jc w:val="center"/>
              <w:rPr>
                <w:rFonts w:ascii="Calibri" w:eastAsia="Calibri" w:hAnsi="Calibri"/>
                <w:sz w:val="20"/>
                <w:szCs w:val="20"/>
              </w:rPr>
            </w:pPr>
            <w:r w:rsidRPr="789A07F8">
              <w:rPr>
                <w:rFonts w:ascii="Calibri" w:eastAsia="Calibri" w:hAnsi="Calibri"/>
                <w:sz w:val="20"/>
                <w:szCs w:val="20"/>
              </w:rPr>
              <w:t>C</w:t>
            </w:r>
            <w:r w:rsidR="4CBE096A" w:rsidRPr="789A07F8">
              <w:rPr>
                <w:rFonts w:ascii="Calibri" w:eastAsia="Calibri" w:hAnsi="Calibri"/>
                <w:sz w:val="20"/>
                <w:szCs w:val="20"/>
              </w:rPr>
              <w:t>hildren understand how the circulatory system works, how blood travels around the body, and how factors such as exercise and lifestyle can affect health. Pupils investigate heart rate</w:t>
            </w:r>
            <w:r w:rsidR="47DDBDA8" w:rsidRPr="789A07F8">
              <w:rPr>
                <w:rFonts w:ascii="Calibri" w:eastAsia="Calibri" w:hAnsi="Calibri"/>
                <w:sz w:val="20"/>
                <w:szCs w:val="20"/>
              </w:rPr>
              <w:t xml:space="preserve"> and exercise.</w:t>
            </w:r>
          </w:p>
        </w:tc>
        <w:tc>
          <w:tcPr>
            <w:tcW w:w="3544" w:type="dxa"/>
          </w:tcPr>
          <w:p w14:paraId="14A8444C" w14:textId="67EF6A88" w:rsidR="00243398" w:rsidRPr="00243398" w:rsidRDefault="00243398" w:rsidP="7AA8711F">
            <w:pPr>
              <w:jc w:val="center"/>
              <w:rPr>
                <w:b/>
                <w:bCs/>
                <w:sz w:val="24"/>
                <w:szCs w:val="24"/>
                <w:u w:val="single"/>
              </w:rPr>
            </w:pPr>
            <w:r w:rsidRPr="3FFB6DCD">
              <w:rPr>
                <w:b/>
                <w:bCs/>
                <w:sz w:val="24"/>
                <w:szCs w:val="24"/>
                <w:u w:val="single"/>
              </w:rPr>
              <w:t xml:space="preserve">Computing </w:t>
            </w:r>
          </w:p>
          <w:p w14:paraId="3C707D30" w14:textId="4D30D6D8" w:rsidR="440AE90D" w:rsidRDefault="440AE90D" w:rsidP="603B4138">
            <w:pPr>
              <w:jc w:val="center"/>
              <w:rPr>
                <w:b/>
                <w:bCs/>
                <w:sz w:val="24"/>
                <w:szCs w:val="24"/>
              </w:rPr>
            </w:pPr>
            <w:r w:rsidRPr="603B4138">
              <w:rPr>
                <w:b/>
                <w:bCs/>
                <w:sz w:val="24"/>
                <w:szCs w:val="24"/>
              </w:rPr>
              <w:t xml:space="preserve">History of Computers </w:t>
            </w:r>
          </w:p>
          <w:p w14:paraId="6B1FA9C6" w14:textId="3DCDF5DA" w:rsidR="3FFB6DCD" w:rsidRDefault="3FFB6DCD" w:rsidP="3FFB6DCD">
            <w:pPr>
              <w:jc w:val="center"/>
              <w:rPr>
                <w:sz w:val="24"/>
                <w:szCs w:val="24"/>
              </w:rPr>
            </w:pPr>
          </w:p>
          <w:p w14:paraId="2694C1E5" w14:textId="01DD91C8" w:rsidR="7F9828DF" w:rsidRDefault="5309D3AD" w:rsidP="3FFB6DCD">
            <w:pPr>
              <w:jc w:val="center"/>
              <w:rPr>
                <w:rFonts w:ascii="Calibri" w:eastAsia="Calibri" w:hAnsi="Calibri" w:cs="Calibri"/>
                <w:sz w:val="20"/>
                <w:szCs w:val="20"/>
              </w:rPr>
            </w:pPr>
            <w:r w:rsidRPr="1213D523">
              <w:rPr>
                <w:rFonts w:ascii="Calibri" w:eastAsia="Calibri" w:hAnsi="Calibri" w:cs="Calibri"/>
                <w:sz w:val="20"/>
                <w:szCs w:val="20"/>
              </w:rPr>
              <w:t>C</w:t>
            </w:r>
            <w:r w:rsidR="7F9828DF" w:rsidRPr="1213D523">
              <w:rPr>
                <w:rFonts w:ascii="Calibri" w:eastAsia="Calibri" w:hAnsi="Calibri" w:cs="Calibri"/>
                <w:sz w:val="20"/>
                <w:szCs w:val="20"/>
              </w:rPr>
              <w:t xml:space="preserve">hildren learn how computers have developed over time and explore early </w:t>
            </w:r>
            <w:r w:rsidR="10F708D9" w:rsidRPr="1213D523">
              <w:rPr>
                <w:rFonts w:ascii="Calibri" w:eastAsia="Calibri" w:hAnsi="Calibri" w:cs="Calibri"/>
                <w:sz w:val="20"/>
                <w:szCs w:val="20"/>
              </w:rPr>
              <w:t>codebreaking</w:t>
            </w:r>
            <w:r w:rsidR="7F9828DF" w:rsidRPr="1213D523">
              <w:rPr>
                <w:rFonts w:ascii="Calibri" w:eastAsia="Calibri" w:hAnsi="Calibri" w:cs="Calibri"/>
                <w:sz w:val="20"/>
                <w:szCs w:val="20"/>
              </w:rPr>
              <w:t xml:space="preserve"> during World War II. They also discover how the Enigma machine worked and why Alan Turing’s contributions were so important in the history of computing.</w:t>
            </w:r>
          </w:p>
          <w:p w14:paraId="2A4D2E30" w14:textId="4FFAD89F" w:rsidR="3FFB6DCD" w:rsidRDefault="3FFB6DCD" w:rsidP="3FFB6DCD">
            <w:pPr>
              <w:jc w:val="center"/>
              <w:rPr>
                <w:sz w:val="28"/>
                <w:szCs w:val="28"/>
              </w:rPr>
            </w:pPr>
          </w:p>
          <w:p w14:paraId="1CE6A2DE" w14:textId="14EA4442" w:rsidR="00243398" w:rsidRPr="00243398" w:rsidRDefault="00243398" w:rsidP="7AA8711F">
            <w:pPr>
              <w:jc w:val="center"/>
              <w:rPr>
                <w:sz w:val="20"/>
                <w:szCs w:val="20"/>
              </w:rPr>
            </w:pPr>
          </w:p>
        </w:tc>
        <w:tc>
          <w:tcPr>
            <w:tcW w:w="3495" w:type="dxa"/>
          </w:tcPr>
          <w:p w14:paraId="208B2E88" w14:textId="1CAE1F65" w:rsidR="00243398" w:rsidRPr="00243398" w:rsidRDefault="34F11ED8" w:rsidP="7AA8711F">
            <w:pPr>
              <w:jc w:val="center"/>
              <w:rPr>
                <w:b/>
                <w:bCs/>
                <w:sz w:val="24"/>
                <w:szCs w:val="24"/>
                <w:u w:val="single"/>
              </w:rPr>
            </w:pPr>
            <w:r w:rsidRPr="3FFB6DCD">
              <w:rPr>
                <w:b/>
                <w:bCs/>
                <w:sz w:val="24"/>
                <w:szCs w:val="24"/>
                <w:u w:val="single"/>
              </w:rPr>
              <w:t>Histor</w:t>
            </w:r>
            <w:r w:rsidR="00243398" w:rsidRPr="3FFB6DCD">
              <w:rPr>
                <w:b/>
                <w:bCs/>
                <w:sz w:val="24"/>
                <w:szCs w:val="24"/>
                <w:u w:val="single"/>
              </w:rPr>
              <w:t>y</w:t>
            </w:r>
          </w:p>
          <w:p w14:paraId="0C984A77" w14:textId="621EA6AD" w:rsidR="00243398" w:rsidRPr="00243398" w:rsidRDefault="3E57A2D8" w:rsidP="603B4138">
            <w:pPr>
              <w:jc w:val="center"/>
              <w:rPr>
                <w:b/>
                <w:bCs/>
                <w:sz w:val="24"/>
                <w:szCs w:val="24"/>
              </w:rPr>
            </w:pPr>
            <w:r w:rsidRPr="603B4138">
              <w:rPr>
                <w:b/>
                <w:bCs/>
                <w:sz w:val="24"/>
                <w:szCs w:val="24"/>
              </w:rPr>
              <w:t>World War 2</w:t>
            </w:r>
          </w:p>
          <w:p w14:paraId="27EFA6A6" w14:textId="334E7D1B" w:rsidR="00243398" w:rsidRPr="00243398" w:rsidRDefault="00243398" w:rsidP="3FFB6DCD">
            <w:pPr>
              <w:jc w:val="center"/>
              <w:rPr>
                <w:sz w:val="24"/>
                <w:szCs w:val="24"/>
              </w:rPr>
            </w:pPr>
          </w:p>
          <w:p w14:paraId="5702DF9C" w14:textId="163A5D23" w:rsidR="00243398" w:rsidRPr="00243398" w:rsidRDefault="39324411" w:rsidP="3FFB6DCD">
            <w:pPr>
              <w:jc w:val="center"/>
              <w:rPr>
                <w:rFonts w:ascii="Calibri" w:eastAsia="Calibri" w:hAnsi="Calibri"/>
                <w:sz w:val="20"/>
                <w:szCs w:val="20"/>
              </w:rPr>
            </w:pPr>
            <w:r w:rsidRPr="1213D523">
              <w:rPr>
                <w:rFonts w:ascii="Calibri" w:eastAsia="Calibri" w:hAnsi="Calibri"/>
                <w:sz w:val="20"/>
                <w:szCs w:val="20"/>
              </w:rPr>
              <w:t>C</w:t>
            </w:r>
            <w:r w:rsidR="53A65295" w:rsidRPr="1213D523">
              <w:rPr>
                <w:rFonts w:ascii="Calibri" w:eastAsia="Calibri" w:hAnsi="Calibri"/>
                <w:sz w:val="20"/>
                <w:szCs w:val="20"/>
              </w:rPr>
              <w:t>hildren learn about key events of World War II, including its causes, the Battle of Britain and the Blitz, using historical sources to develop their understanding. They also explore the experiences of evacuee children and examine how the war affected the lives of women and African-Caribbean migrants.</w:t>
            </w:r>
          </w:p>
        </w:tc>
      </w:tr>
      <w:tr w:rsidR="00243398" w14:paraId="56EF07CA" w14:textId="77777777" w:rsidTr="385A2593">
        <w:tc>
          <w:tcPr>
            <w:tcW w:w="3540" w:type="dxa"/>
          </w:tcPr>
          <w:p w14:paraId="0CF2FB13" w14:textId="6E48BF05" w:rsidR="00243398" w:rsidRDefault="3E57A2D8" w:rsidP="7AA8711F">
            <w:pPr>
              <w:jc w:val="center"/>
            </w:pPr>
            <w:r w:rsidRPr="3FFB6DCD">
              <w:rPr>
                <w:b/>
                <w:bCs/>
                <w:sz w:val="24"/>
                <w:szCs w:val="24"/>
                <w:u w:val="single"/>
              </w:rPr>
              <w:t>Art</w:t>
            </w:r>
          </w:p>
          <w:p w14:paraId="6C49EC50" w14:textId="5B7EFEF3" w:rsidR="00243398" w:rsidRPr="00243398" w:rsidRDefault="3E57A2D8" w:rsidP="603B4138">
            <w:pPr>
              <w:jc w:val="center"/>
              <w:rPr>
                <w:b/>
                <w:bCs/>
                <w:sz w:val="24"/>
                <w:szCs w:val="24"/>
              </w:rPr>
            </w:pPr>
            <w:r w:rsidRPr="603B4138">
              <w:rPr>
                <w:b/>
                <w:bCs/>
                <w:sz w:val="24"/>
                <w:szCs w:val="24"/>
              </w:rPr>
              <w:t xml:space="preserve">Installations: 3D </w:t>
            </w:r>
            <w:r w:rsidR="52C04B78" w:rsidRPr="603B4138">
              <w:rPr>
                <w:b/>
                <w:bCs/>
                <w:sz w:val="24"/>
                <w:szCs w:val="24"/>
              </w:rPr>
              <w:t>sculptures</w:t>
            </w:r>
          </w:p>
          <w:p w14:paraId="2B8F9C52" w14:textId="371F9199" w:rsidR="00243398" w:rsidRPr="00243398" w:rsidRDefault="77D610E4" w:rsidP="603B4138">
            <w:pPr>
              <w:spacing w:before="240" w:after="240"/>
              <w:jc w:val="center"/>
              <w:rPr>
                <w:rFonts w:ascii="Calibri" w:eastAsia="Calibri" w:hAnsi="Calibri" w:cs="Calibri"/>
                <w:sz w:val="20"/>
                <w:szCs w:val="20"/>
              </w:rPr>
            </w:pPr>
            <w:r w:rsidRPr="603B4138">
              <w:rPr>
                <w:rFonts w:ascii="Calibri" w:eastAsia="Calibri" w:hAnsi="Calibri" w:cs="Calibri"/>
                <w:sz w:val="20"/>
                <w:szCs w:val="20"/>
              </w:rPr>
              <w:t>C</w:t>
            </w:r>
            <w:r w:rsidR="6EAA2DDA" w:rsidRPr="603B4138">
              <w:rPr>
                <w:rFonts w:ascii="Calibri" w:eastAsia="Calibri" w:hAnsi="Calibri" w:cs="Calibri"/>
                <w:sz w:val="20"/>
                <w:szCs w:val="20"/>
              </w:rPr>
              <w:t>hildren explore installation art by studying real examples, discussing their ideas, and asking thoughtful questions. They design and model their own installation spaces, explain the creative choices they make, evaluate their designs, and consider how they would adapt them to create different moods or atmospheres.</w:t>
            </w:r>
          </w:p>
        </w:tc>
        <w:tc>
          <w:tcPr>
            <w:tcW w:w="3544" w:type="dxa"/>
          </w:tcPr>
          <w:p w14:paraId="69CB9BC5" w14:textId="77777777" w:rsidR="00243398" w:rsidRDefault="00243398" w:rsidP="7AA8711F">
            <w:pPr>
              <w:jc w:val="center"/>
              <w:rPr>
                <w:b/>
                <w:bCs/>
                <w:sz w:val="24"/>
                <w:szCs w:val="24"/>
                <w:u w:val="single"/>
              </w:rPr>
            </w:pPr>
            <w:r w:rsidRPr="7AA8711F">
              <w:rPr>
                <w:b/>
                <w:bCs/>
                <w:sz w:val="24"/>
                <w:szCs w:val="24"/>
                <w:u w:val="single"/>
              </w:rPr>
              <w:t xml:space="preserve">Music </w:t>
            </w:r>
          </w:p>
          <w:p w14:paraId="22855757" w14:textId="77777777" w:rsidR="007B0821" w:rsidRDefault="007B0821" w:rsidP="7AA8711F">
            <w:pPr>
              <w:jc w:val="center"/>
              <w:rPr>
                <w:sz w:val="24"/>
                <w:szCs w:val="24"/>
              </w:rPr>
            </w:pPr>
            <w:r>
              <w:rPr>
                <w:sz w:val="24"/>
                <w:szCs w:val="24"/>
              </w:rPr>
              <w:t>Earth (Hans Zimmer)</w:t>
            </w:r>
          </w:p>
          <w:p w14:paraId="3F6CBAB9" w14:textId="2BB01CBA" w:rsidR="007B0821" w:rsidRPr="007B0821" w:rsidRDefault="007B0821" w:rsidP="7AA8711F">
            <w:pPr>
              <w:jc w:val="center"/>
              <w:rPr>
                <w:sz w:val="24"/>
                <w:szCs w:val="24"/>
              </w:rPr>
            </w:pPr>
            <w:r>
              <w:rPr>
                <w:sz w:val="24"/>
                <w:szCs w:val="24"/>
              </w:rPr>
              <w:t>A Class Composition</w:t>
            </w:r>
          </w:p>
        </w:tc>
        <w:tc>
          <w:tcPr>
            <w:tcW w:w="3495" w:type="dxa"/>
          </w:tcPr>
          <w:p w14:paraId="313ABEAD" w14:textId="09DA0367" w:rsidR="00243398" w:rsidRPr="00243398" w:rsidRDefault="00243398" w:rsidP="7AA8711F">
            <w:pPr>
              <w:jc w:val="center"/>
              <w:rPr>
                <w:b/>
                <w:bCs/>
                <w:sz w:val="24"/>
                <w:szCs w:val="24"/>
                <w:u w:val="single"/>
              </w:rPr>
            </w:pPr>
            <w:r w:rsidRPr="7AA8711F">
              <w:rPr>
                <w:b/>
                <w:bCs/>
                <w:sz w:val="24"/>
                <w:szCs w:val="24"/>
                <w:u w:val="single"/>
              </w:rPr>
              <w:t xml:space="preserve">PE </w:t>
            </w:r>
          </w:p>
          <w:p w14:paraId="3F4D6235" w14:textId="1136C055" w:rsidR="00243398" w:rsidRPr="00243398" w:rsidRDefault="0EBA3E68" w:rsidP="7AA8711F">
            <w:pPr>
              <w:jc w:val="center"/>
            </w:pPr>
            <w:r w:rsidRPr="7C59760A">
              <w:rPr>
                <w:sz w:val="24"/>
                <w:szCs w:val="24"/>
              </w:rPr>
              <w:t>Disability Awareness Sports</w:t>
            </w:r>
          </w:p>
          <w:p w14:paraId="768E7E51" w14:textId="217E0F08" w:rsidR="00243398" w:rsidRPr="00243398" w:rsidRDefault="00243398" w:rsidP="7C59760A">
            <w:pPr>
              <w:jc w:val="center"/>
              <w:rPr>
                <w:sz w:val="24"/>
                <w:szCs w:val="24"/>
              </w:rPr>
            </w:pPr>
          </w:p>
          <w:p w14:paraId="46EB0EB9" w14:textId="76ECAEF7" w:rsidR="00243398" w:rsidRPr="00243398" w:rsidRDefault="35E6E2A6" w:rsidP="7AA8711F">
            <w:pPr>
              <w:jc w:val="center"/>
            </w:pPr>
            <w:r w:rsidRPr="7C59760A">
              <w:rPr>
                <w:sz w:val="24"/>
                <w:szCs w:val="24"/>
              </w:rPr>
              <w:t>Evade, Invade, Capture</w:t>
            </w:r>
          </w:p>
          <w:p w14:paraId="7B41E414" w14:textId="2D8281B6" w:rsidR="00243398" w:rsidRPr="00243398" w:rsidRDefault="00243398" w:rsidP="7C59760A">
            <w:pPr>
              <w:jc w:val="center"/>
              <w:rPr>
                <w:sz w:val="24"/>
                <w:szCs w:val="24"/>
              </w:rPr>
            </w:pPr>
          </w:p>
          <w:p w14:paraId="4944293E" w14:textId="6ACD6628" w:rsidR="00243398" w:rsidRPr="00243398" w:rsidRDefault="35E6E2A6" w:rsidP="7AA8711F">
            <w:pPr>
              <w:jc w:val="center"/>
            </w:pPr>
            <w:r w:rsidRPr="7C59760A">
              <w:rPr>
                <w:sz w:val="24"/>
                <w:szCs w:val="24"/>
              </w:rPr>
              <w:t>Football</w:t>
            </w:r>
          </w:p>
        </w:tc>
      </w:tr>
      <w:tr w:rsidR="00243398" w14:paraId="4D2DB3E0" w14:textId="77777777" w:rsidTr="385A2593">
        <w:tc>
          <w:tcPr>
            <w:tcW w:w="3540" w:type="dxa"/>
          </w:tcPr>
          <w:p w14:paraId="7A818CE1" w14:textId="09556381" w:rsidR="00243398" w:rsidRDefault="1BA7B5E7" w:rsidP="7AA8711F">
            <w:pPr>
              <w:jc w:val="center"/>
            </w:pPr>
            <w:r w:rsidRPr="3FFB6DCD">
              <w:rPr>
                <w:b/>
                <w:bCs/>
                <w:sz w:val="24"/>
                <w:szCs w:val="24"/>
                <w:u w:val="single"/>
              </w:rPr>
              <w:t>PSHE</w:t>
            </w:r>
          </w:p>
          <w:p w14:paraId="2BB412EA" w14:textId="57B56496" w:rsidR="348D7D64" w:rsidRDefault="348D7D64" w:rsidP="603B4138">
            <w:pPr>
              <w:jc w:val="center"/>
              <w:rPr>
                <w:b/>
                <w:bCs/>
                <w:sz w:val="24"/>
                <w:szCs w:val="24"/>
              </w:rPr>
            </w:pPr>
            <w:r w:rsidRPr="603B4138">
              <w:rPr>
                <w:b/>
                <w:bCs/>
                <w:sz w:val="24"/>
                <w:szCs w:val="24"/>
              </w:rPr>
              <w:lastRenderedPageBreak/>
              <w:t>Identity, society and equality:</w:t>
            </w:r>
            <w:r w:rsidR="6A1BFD21" w:rsidRPr="603B4138">
              <w:rPr>
                <w:b/>
                <w:bCs/>
                <w:sz w:val="24"/>
                <w:szCs w:val="24"/>
              </w:rPr>
              <w:t xml:space="preserve"> Stereotypes, discrimination &amp; </w:t>
            </w:r>
            <w:r w:rsidR="410D4C29" w:rsidRPr="603B4138">
              <w:rPr>
                <w:b/>
                <w:bCs/>
                <w:sz w:val="24"/>
                <w:szCs w:val="24"/>
              </w:rPr>
              <w:t>prejudice</w:t>
            </w:r>
          </w:p>
          <w:p w14:paraId="77623EAC" w14:textId="4ECEC922" w:rsidR="0F4CC904" w:rsidRDefault="5C958E01" w:rsidP="513A794D">
            <w:pPr>
              <w:jc w:val="center"/>
              <w:rPr>
                <w:rFonts w:ascii="Calibri" w:eastAsia="Calibri" w:hAnsi="Calibri"/>
                <w:sz w:val="20"/>
                <w:szCs w:val="20"/>
              </w:rPr>
            </w:pPr>
            <w:r w:rsidRPr="1213D523">
              <w:rPr>
                <w:rFonts w:ascii="Calibri" w:eastAsia="Calibri" w:hAnsi="Calibri"/>
                <w:sz w:val="20"/>
                <w:szCs w:val="20"/>
              </w:rPr>
              <w:t>C</w:t>
            </w:r>
            <w:r w:rsidR="0F4CC904" w:rsidRPr="1213D523">
              <w:rPr>
                <w:rFonts w:ascii="Calibri" w:eastAsia="Calibri" w:hAnsi="Calibri"/>
                <w:sz w:val="20"/>
                <w:szCs w:val="20"/>
              </w:rPr>
              <w:t>hildren learn about stereotyping, including gender stereotypes, and how these can influence the way people are treated.</w:t>
            </w:r>
          </w:p>
          <w:p w14:paraId="62F11FEE" w14:textId="6D7AA949" w:rsidR="3FFB6DCD" w:rsidRDefault="3FFB6DCD" w:rsidP="3FFB6DCD">
            <w:pPr>
              <w:jc w:val="center"/>
              <w:rPr>
                <w:sz w:val="24"/>
                <w:szCs w:val="24"/>
              </w:rPr>
            </w:pPr>
          </w:p>
          <w:p w14:paraId="0DCB4C56" w14:textId="1C7A6D4F" w:rsidR="410D4C29" w:rsidRDefault="410D4C29" w:rsidP="603B4138">
            <w:pPr>
              <w:jc w:val="center"/>
              <w:rPr>
                <w:b/>
                <w:bCs/>
                <w:sz w:val="24"/>
                <w:szCs w:val="24"/>
              </w:rPr>
            </w:pPr>
            <w:r w:rsidRPr="603B4138">
              <w:rPr>
                <w:b/>
                <w:bCs/>
                <w:sz w:val="24"/>
                <w:szCs w:val="24"/>
              </w:rPr>
              <w:t>Keeping safe and managing risk: When things go wrong</w:t>
            </w:r>
          </w:p>
          <w:p w14:paraId="2B0AA92D" w14:textId="3445F73E" w:rsidR="00243398" w:rsidRPr="00243398" w:rsidRDefault="19EAEBD6" w:rsidP="603B4138">
            <w:pPr>
              <w:jc w:val="center"/>
              <w:rPr>
                <w:rFonts w:ascii="Calibri" w:eastAsia="Calibri" w:hAnsi="Calibri"/>
                <w:sz w:val="20"/>
                <w:szCs w:val="20"/>
              </w:rPr>
            </w:pPr>
            <w:r w:rsidRPr="603B4138">
              <w:rPr>
                <w:rFonts w:ascii="Calibri" w:eastAsia="Calibri" w:hAnsi="Calibri"/>
                <w:sz w:val="20"/>
                <w:szCs w:val="20"/>
              </w:rPr>
              <w:t>C</w:t>
            </w:r>
            <w:r w:rsidR="16471BD2" w:rsidRPr="603B4138">
              <w:rPr>
                <w:rFonts w:ascii="Calibri" w:eastAsia="Calibri" w:hAnsi="Calibri"/>
                <w:sz w:val="20"/>
                <w:szCs w:val="20"/>
              </w:rPr>
              <w:t>hildren learn how to stay safe online and understand that violence in any relationship is never acceptable. They also discuss the risks and challenges that can arise when someone goes missing from home, helping them recognise unsafe situations and know when to seek help.</w:t>
            </w:r>
          </w:p>
        </w:tc>
        <w:tc>
          <w:tcPr>
            <w:tcW w:w="3544" w:type="dxa"/>
          </w:tcPr>
          <w:p w14:paraId="795A9F01" w14:textId="464C5370" w:rsidR="00243398" w:rsidRPr="00243398" w:rsidRDefault="75AA291D" w:rsidP="7AA8711F">
            <w:pPr>
              <w:jc w:val="center"/>
              <w:rPr>
                <w:b/>
                <w:bCs/>
                <w:u w:val="single"/>
              </w:rPr>
            </w:pPr>
            <w:r w:rsidRPr="15EAD515">
              <w:rPr>
                <w:b/>
                <w:bCs/>
                <w:sz w:val="24"/>
                <w:szCs w:val="24"/>
                <w:u w:val="single"/>
              </w:rPr>
              <w:lastRenderedPageBreak/>
              <w:t>Spanish</w:t>
            </w:r>
          </w:p>
          <w:p w14:paraId="49C82020" w14:textId="25D28534" w:rsidR="00243398" w:rsidRPr="00435315" w:rsidRDefault="69577889" w:rsidP="00435315">
            <w:pPr>
              <w:jc w:val="center"/>
              <w:rPr>
                <w:b/>
                <w:bCs/>
                <w:sz w:val="24"/>
                <w:szCs w:val="24"/>
              </w:rPr>
            </w:pPr>
            <w:r w:rsidRPr="603B4138">
              <w:rPr>
                <w:b/>
                <w:bCs/>
                <w:sz w:val="24"/>
                <w:szCs w:val="24"/>
              </w:rPr>
              <w:t>Family</w:t>
            </w:r>
          </w:p>
          <w:p w14:paraId="5308E030" w14:textId="1B7584BB" w:rsidR="00243398" w:rsidRPr="00243398" w:rsidRDefault="315B7353" w:rsidP="3FFB6DCD">
            <w:pPr>
              <w:jc w:val="center"/>
              <w:rPr>
                <w:sz w:val="20"/>
                <w:szCs w:val="20"/>
              </w:rPr>
            </w:pPr>
            <w:r w:rsidRPr="1213D523">
              <w:rPr>
                <w:sz w:val="20"/>
                <w:szCs w:val="20"/>
              </w:rPr>
              <w:lastRenderedPageBreak/>
              <w:t>C</w:t>
            </w:r>
            <w:r w:rsidR="019A0EB9" w:rsidRPr="1213D523">
              <w:rPr>
                <w:sz w:val="20"/>
                <w:szCs w:val="20"/>
              </w:rPr>
              <w:t>hildren</w:t>
            </w:r>
            <w:r w:rsidR="368C3A2C" w:rsidRPr="1213D523">
              <w:rPr>
                <w:sz w:val="20"/>
                <w:szCs w:val="20"/>
              </w:rPr>
              <w:t xml:space="preserve"> learn</w:t>
            </w:r>
            <w:r w:rsidR="019A0EB9" w:rsidRPr="1213D523">
              <w:rPr>
                <w:sz w:val="20"/>
                <w:szCs w:val="20"/>
              </w:rPr>
              <w:t xml:space="preserve"> key vocabulary based on family members, how to talk about their family</w:t>
            </w:r>
            <w:r w:rsidR="23361E4A" w:rsidRPr="1213D523">
              <w:rPr>
                <w:sz w:val="20"/>
                <w:szCs w:val="20"/>
              </w:rPr>
              <w:t xml:space="preserve"> and translate about other families.</w:t>
            </w:r>
          </w:p>
        </w:tc>
        <w:tc>
          <w:tcPr>
            <w:tcW w:w="3495" w:type="dxa"/>
          </w:tcPr>
          <w:p w14:paraId="1560848B" w14:textId="20FEC8E8" w:rsidR="00243398" w:rsidRPr="00243398" w:rsidRDefault="0A32B766" w:rsidP="7AA8711F">
            <w:pPr>
              <w:jc w:val="center"/>
              <w:rPr>
                <w:b/>
                <w:bCs/>
                <w:u w:val="single"/>
              </w:rPr>
            </w:pPr>
            <w:r w:rsidRPr="385A2593">
              <w:rPr>
                <w:b/>
                <w:bCs/>
                <w:sz w:val="24"/>
                <w:szCs w:val="24"/>
                <w:u w:val="single"/>
              </w:rPr>
              <w:lastRenderedPageBreak/>
              <w:t>Trips</w:t>
            </w:r>
            <w:r w:rsidR="719210C8" w:rsidRPr="385A2593">
              <w:rPr>
                <w:b/>
                <w:bCs/>
                <w:sz w:val="24"/>
                <w:szCs w:val="24"/>
                <w:u w:val="single"/>
              </w:rPr>
              <w:t>/Workships</w:t>
            </w:r>
          </w:p>
          <w:p w14:paraId="14CD0E14" w14:textId="171B42B7" w:rsidR="00243398" w:rsidRPr="00243398" w:rsidRDefault="7164C2BE" w:rsidP="7AA8711F">
            <w:pPr>
              <w:jc w:val="center"/>
            </w:pPr>
            <w:r w:rsidRPr="385A2593">
              <w:rPr>
                <w:sz w:val="24"/>
                <w:szCs w:val="24"/>
              </w:rPr>
              <w:t>School Journey</w:t>
            </w:r>
          </w:p>
          <w:p w14:paraId="406B1B64" w14:textId="36F22657" w:rsidR="2FBADE59" w:rsidRDefault="2FBADE59" w:rsidP="385A2593">
            <w:pPr>
              <w:jc w:val="center"/>
            </w:pPr>
            <w:r w:rsidRPr="385A2593">
              <w:rPr>
                <w:sz w:val="24"/>
                <w:szCs w:val="24"/>
              </w:rPr>
              <w:lastRenderedPageBreak/>
              <w:t>WW2 Workshop</w:t>
            </w:r>
          </w:p>
          <w:p w14:paraId="168D7E29" w14:textId="58F3BF17" w:rsidR="00243398" w:rsidRPr="00243398" w:rsidRDefault="00243398" w:rsidP="3FFB6DCD">
            <w:pPr>
              <w:jc w:val="center"/>
              <w:rPr>
                <w:sz w:val="24"/>
                <w:szCs w:val="24"/>
              </w:rPr>
            </w:pPr>
          </w:p>
        </w:tc>
      </w:tr>
    </w:tbl>
    <w:p w14:paraId="0DBB6821" w14:textId="77777777" w:rsidR="00243398" w:rsidRDefault="00243398" w:rsidP="00243398">
      <w:pPr>
        <w:jc w:val="center"/>
        <w:rPr>
          <w:b/>
          <w:bCs/>
          <w:sz w:val="32"/>
          <w:szCs w:val="32"/>
        </w:rPr>
      </w:pPr>
    </w:p>
    <w:p w14:paraId="5E19D502" w14:textId="6F09D6AA" w:rsidR="00243398" w:rsidRPr="00243398" w:rsidRDefault="00243398" w:rsidP="7C59760A">
      <w:pPr>
        <w:jc w:val="both"/>
        <w:rPr>
          <w:sz w:val="26"/>
          <w:szCs w:val="26"/>
        </w:rPr>
      </w:pPr>
      <w:r w:rsidRPr="7C59760A">
        <w:rPr>
          <w:b/>
          <w:bCs/>
          <w:sz w:val="26"/>
          <w:szCs w:val="26"/>
          <w:u w:val="single"/>
        </w:rPr>
        <w:t xml:space="preserve">Home reading: </w:t>
      </w:r>
      <w:r w:rsidR="20A98495" w:rsidRPr="7C59760A">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7C59760A">
      <w:pPr>
        <w:jc w:val="both"/>
        <w:rPr>
          <w:sz w:val="26"/>
          <w:szCs w:val="26"/>
        </w:rPr>
      </w:pPr>
      <w:r w:rsidRPr="7C59760A">
        <w:rPr>
          <w:b/>
          <w:bCs/>
          <w:sz w:val="26"/>
          <w:szCs w:val="26"/>
          <w:u w:val="single"/>
        </w:rPr>
        <w:t>Homework:</w:t>
      </w:r>
      <w:r w:rsidR="72A8AE6B" w:rsidRPr="7C59760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7C59760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C281D"/>
    <w:rsid w:val="001E283D"/>
    <w:rsid w:val="00243398"/>
    <w:rsid w:val="00265AAA"/>
    <w:rsid w:val="003249A7"/>
    <w:rsid w:val="00350A8F"/>
    <w:rsid w:val="00423D5D"/>
    <w:rsid w:val="00435315"/>
    <w:rsid w:val="004561F6"/>
    <w:rsid w:val="0056144B"/>
    <w:rsid w:val="007B0821"/>
    <w:rsid w:val="00B83E4B"/>
    <w:rsid w:val="00E868E6"/>
    <w:rsid w:val="00F02751"/>
    <w:rsid w:val="00F66EC0"/>
    <w:rsid w:val="00FB0722"/>
    <w:rsid w:val="019A0EB9"/>
    <w:rsid w:val="02DFD343"/>
    <w:rsid w:val="03CCF3A1"/>
    <w:rsid w:val="03DB0A64"/>
    <w:rsid w:val="03E9FE7D"/>
    <w:rsid w:val="04B212D2"/>
    <w:rsid w:val="06367073"/>
    <w:rsid w:val="065DBC55"/>
    <w:rsid w:val="07048ADC"/>
    <w:rsid w:val="084D6000"/>
    <w:rsid w:val="091DEC5A"/>
    <w:rsid w:val="0A309704"/>
    <w:rsid w:val="0A32B766"/>
    <w:rsid w:val="0B2C0A7A"/>
    <w:rsid w:val="0C13C171"/>
    <w:rsid w:val="0C97A6F9"/>
    <w:rsid w:val="0D66E715"/>
    <w:rsid w:val="0D9349B6"/>
    <w:rsid w:val="0EBA3E68"/>
    <w:rsid w:val="0F4CC904"/>
    <w:rsid w:val="107B62A2"/>
    <w:rsid w:val="10F708D9"/>
    <w:rsid w:val="1213D523"/>
    <w:rsid w:val="1418081D"/>
    <w:rsid w:val="14BE804D"/>
    <w:rsid w:val="152B6D23"/>
    <w:rsid w:val="15EAD515"/>
    <w:rsid w:val="16471BD2"/>
    <w:rsid w:val="16C1F3A8"/>
    <w:rsid w:val="16E04464"/>
    <w:rsid w:val="17D77ED5"/>
    <w:rsid w:val="18A05906"/>
    <w:rsid w:val="19A1CE84"/>
    <w:rsid w:val="19EAEBD6"/>
    <w:rsid w:val="1B613DE0"/>
    <w:rsid w:val="1B65A8B8"/>
    <w:rsid w:val="1BA7B5E7"/>
    <w:rsid w:val="1DF4EEDB"/>
    <w:rsid w:val="1F9CA5BC"/>
    <w:rsid w:val="20A98495"/>
    <w:rsid w:val="20DC0035"/>
    <w:rsid w:val="21007948"/>
    <w:rsid w:val="23361E4A"/>
    <w:rsid w:val="234C3466"/>
    <w:rsid w:val="234C3C4F"/>
    <w:rsid w:val="238DDC2E"/>
    <w:rsid w:val="23D25724"/>
    <w:rsid w:val="23EC51A7"/>
    <w:rsid w:val="240846EB"/>
    <w:rsid w:val="257EB95A"/>
    <w:rsid w:val="259D42D5"/>
    <w:rsid w:val="25B4A81F"/>
    <w:rsid w:val="268D61EF"/>
    <w:rsid w:val="279204A7"/>
    <w:rsid w:val="27A56EFA"/>
    <w:rsid w:val="2ABB8B66"/>
    <w:rsid w:val="2F15E75D"/>
    <w:rsid w:val="2FA886AB"/>
    <w:rsid w:val="2FBADE59"/>
    <w:rsid w:val="30C6E9E5"/>
    <w:rsid w:val="315B7353"/>
    <w:rsid w:val="3217FB0E"/>
    <w:rsid w:val="3361AD1B"/>
    <w:rsid w:val="348D7D64"/>
    <w:rsid w:val="34E38B17"/>
    <w:rsid w:val="34F11ED8"/>
    <w:rsid w:val="35B71E52"/>
    <w:rsid w:val="35E6E2A6"/>
    <w:rsid w:val="368C3A2C"/>
    <w:rsid w:val="385A2593"/>
    <w:rsid w:val="39324411"/>
    <w:rsid w:val="3A7B2E23"/>
    <w:rsid w:val="3CB33B60"/>
    <w:rsid w:val="3E0A3B53"/>
    <w:rsid w:val="3E568182"/>
    <w:rsid w:val="3E57A2D8"/>
    <w:rsid w:val="3F3B890A"/>
    <w:rsid w:val="3FFB6DCD"/>
    <w:rsid w:val="4084A597"/>
    <w:rsid w:val="410D4C29"/>
    <w:rsid w:val="43BD6687"/>
    <w:rsid w:val="440AE90D"/>
    <w:rsid w:val="44E2876F"/>
    <w:rsid w:val="47DDBDA8"/>
    <w:rsid w:val="489C8716"/>
    <w:rsid w:val="4A4CDE03"/>
    <w:rsid w:val="4CBE096A"/>
    <w:rsid w:val="4E488109"/>
    <w:rsid w:val="4EA200B5"/>
    <w:rsid w:val="4EAD8DDF"/>
    <w:rsid w:val="50B9C6AE"/>
    <w:rsid w:val="50C5F2F0"/>
    <w:rsid w:val="513A794D"/>
    <w:rsid w:val="52A601DB"/>
    <w:rsid w:val="52AD975E"/>
    <w:rsid w:val="52C04B78"/>
    <w:rsid w:val="52E7C96E"/>
    <w:rsid w:val="5309D3AD"/>
    <w:rsid w:val="53805DD3"/>
    <w:rsid w:val="53A65295"/>
    <w:rsid w:val="56886431"/>
    <w:rsid w:val="56B1F1B4"/>
    <w:rsid w:val="56B722D5"/>
    <w:rsid w:val="5702B830"/>
    <w:rsid w:val="57CB58B0"/>
    <w:rsid w:val="5892CE5A"/>
    <w:rsid w:val="59522F59"/>
    <w:rsid w:val="59C98362"/>
    <w:rsid w:val="5A485154"/>
    <w:rsid w:val="5A4891B8"/>
    <w:rsid w:val="5C182F54"/>
    <w:rsid w:val="5C958E01"/>
    <w:rsid w:val="5D7D6359"/>
    <w:rsid w:val="5E1056A0"/>
    <w:rsid w:val="5E665D68"/>
    <w:rsid w:val="5E85E505"/>
    <w:rsid w:val="5FBB53C1"/>
    <w:rsid w:val="6001C5CB"/>
    <w:rsid w:val="603B4138"/>
    <w:rsid w:val="60ABD898"/>
    <w:rsid w:val="625FCF67"/>
    <w:rsid w:val="628A2A26"/>
    <w:rsid w:val="629FAAF4"/>
    <w:rsid w:val="6368A84F"/>
    <w:rsid w:val="63EB92A5"/>
    <w:rsid w:val="642A747D"/>
    <w:rsid w:val="6729874E"/>
    <w:rsid w:val="6777FDFD"/>
    <w:rsid w:val="68E0F463"/>
    <w:rsid w:val="69577889"/>
    <w:rsid w:val="6A0FC4AA"/>
    <w:rsid w:val="6A1BFD21"/>
    <w:rsid w:val="6A67899F"/>
    <w:rsid w:val="6C5B7921"/>
    <w:rsid w:val="6CCB2126"/>
    <w:rsid w:val="6CEC1551"/>
    <w:rsid w:val="6EAA2DDA"/>
    <w:rsid w:val="6F56D865"/>
    <w:rsid w:val="715566D3"/>
    <w:rsid w:val="7164C2BE"/>
    <w:rsid w:val="719210C8"/>
    <w:rsid w:val="72A8AE6B"/>
    <w:rsid w:val="72BB8733"/>
    <w:rsid w:val="74A72BA1"/>
    <w:rsid w:val="755263DC"/>
    <w:rsid w:val="7573F8F6"/>
    <w:rsid w:val="75AA291D"/>
    <w:rsid w:val="7645488A"/>
    <w:rsid w:val="77D005D5"/>
    <w:rsid w:val="77D610E4"/>
    <w:rsid w:val="789A07F8"/>
    <w:rsid w:val="789A24A8"/>
    <w:rsid w:val="7AA8711F"/>
    <w:rsid w:val="7C555D7C"/>
    <w:rsid w:val="7C59760A"/>
    <w:rsid w:val="7D54D80B"/>
    <w:rsid w:val="7DD3741C"/>
    <w:rsid w:val="7F7A84EB"/>
    <w:rsid w:val="7F98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8CFC6431-0DBE-4C32-AC34-008AD0289799}"/>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19</cp:revision>
  <cp:lastPrinted>2025-11-20T10:03:00Z</cp:lastPrinted>
  <dcterms:created xsi:type="dcterms:W3CDTF">2025-11-20T09:47:00Z</dcterms:created>
  <dcterms:modified xsi:type="dcterms:W3CDTF">2026-01-06T14:36:00Z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