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8"/>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9"/>
                    <a:stretch>
                      <a:fillRect/>
                    </a:stretch>
                  </pic:blipFill>
                  <pic:spPr>
                    <a:xfrm>
                      <a:off x="0" y="0"/>
                      <a:ext cx="1735623" cy="410313"/>
                    </a:xfrm>
                    <a:prstGeom prst="rect">
                      <a:avLst/>
                    </a:prstGeom>
                  </pic:spPr>
                </pic:pic>
              </a:graphicData>
            </a:graphic>
          </wp:inline>
        </w:drawing>
      </w:r>
    </w:p>
    <w:p w14:paraId="620370E5" w14:textId="42BA0065" w:rsidR="00243398" w:rsidRDefault="00243398" w:rsidP="7AA8711F">
      <w:pPr>
        <w:jc w:val="center"/>
        <w:rPr>
          <w:b/>
          <w:bCs/>
          <w:sz w:val="28"/>
          <w:szCs w:val="28"/>
          <w:u w:val="single"/>
        </w:rPr>
      </w:pPr>
      <w:r w:rsidRPr="4CA06D0E">
        <w:rPr>
          <w:b/>
          <w:bCs/>
          <w:sz w:val="28"/>
          <w:szCs w:val="28"/>
          <w:u w:val="single"/>
        </w:rPr>
        <w:t xml:space="preserve">What is my child learning about in </w:t>
      </w:r>
      <w:r w:rsidR="37C2C978" w:rsidRPr="4CA06D0E">
        <w:rPr>
          <w:b/>
          <w:bCs/>
          <w:sz w:val="28"/>
          <w:szCs w:val="28"/>
          <w:u w:val="single"/>
        </w:rPr>
        <w:t>S</w:t>
      </w:r>
      <w:r w:rsidR="247973C6" w:rsidRPr="4CA06D0E">
        <w:rPr>
          <w:b/>
          <w:bCs/>
          <w:sz w:val="28"/>
          <w:szCs w:val="28"/>
          <w:u w:val="single"/>
        </w:rPr>
        <w:t>ummer</w:t>
      </w:r>
      <w:r w:rsidR="37C2C978" w:rsidRPr="4CA06D0E">
        <w:rPr>
          <w:b/>
          <w:bCs/>
          <w:sz w:val="28"/>
          <w:szCs w:val="28"/>
          <w:u w:val="single"/>
        </w:rPr>
        <w:t xml:space="preserve"> </w:t>
      </w:r>
      <w:r w:rsidR="2FA886AB" w:rsidRPr="4CA06D0E">
        <w:rPr>
          <w:b/>
          <w:bCs/>
          <w:sz w:val="28"/>
          <w:szCs w:val="28"/>
          <w:u w:val="single"/>
        </w:rPr>
        <w:t xml:space="preserve">Term 2 </w:t>
      </w:r>
      <w:r w:rsidRPr="4CA06D0E">
        <w:rPr>
          <w:b/>
          <w:bCs/>
          <w:sz w:val="28"/>
          <w:szCs w:val="28"/>
          <w:u w:val="single"/>
        </w:rPr>
        <w:t>(</w:t>
      </w:r>
      <w:r w:rsidR="76D2D746" w:rsidRPr="4CA06D0E">
        <w:rPr>
          <w:b/>
          <w:bCs/>
          <w:sz w:val="28"/>
          <w:szCs w:val="28"/>
          <w:u w:val="single"/>
        </w:rPr>
        <w:t>June-July</w:t>
      </w:r>
      <w:r w:rsidR="582528AB" w:rsidRPr="4CA06D0E">
        <w:rPr>
          <w:b/>
          <w:bCs/>
          <w:sz w:val="28"/>
          <w:szCs w:val="28"/>
          <w:u w:val="single"/>
        </w:rPr>
        <w:t>)</w:t>
      </w:r>
      <w:r w:rsidRPr="4CA06D0E">
        <w:rPr>
          <w:b/>
          <w:bCs/>
          <w:sz w:val="28"/>
          <w:szCs w:val="28"/>
          <w:u w:val="single"/>
        </w:rPr>
        <w:t>?</w:t>
      </w:r>
    </w:p>
    <w:p w14:paraId="39530432" w14:textId="0C03EFE6" w:rsidR="00E868E6" w:rsidRPr="00E868E6" w:rsidRDefault="00E868E6" w:rsidP="7AA8711F">
      <w:pPr>
        <w:jc w:val="center"/>
        <w:rPr>
          <w:sz w:val="28"/>
          <w:szCs w:val="28"/>
        </w:rPr>
      </w:pPr>
      <w:r w:rsidRPr="7AA8711F">
        <w:rPr>
          <w:b/>
          <w:bCs/>
          <w:sz w:val="28"/>
          <w:szCs w:val="28"/>
          <w:u w:val="single"/>
        </w:rPr>
        <w:t>Year group:</w:t>
      </w:r>
      <w:r w:rsidRPr="7AA8711F">
        <w:rPr>
          <w:sz w:val="28"/>
          <w:szCs w:val="28"/>
        </w:rPr>
        <w:t xml:space="preserve"> Year 5/6</w:t>
      </w:r>
    </w:p>
    <w:tbl>
      <w:tblPr>
        <w:tblStyle w:val="TableGrid"/>
        <w:tblW w:w="10579" w:type="dxa"/>
        <w:tblLook w:val="04A0" w:firstRow="1" w:lastRow="0" w:firstColumn="1" w:lastColumn="0" w:noHBand="0" w:noVBand="1"/>
      </w:tblPr>
      <w:tblGrid>
        <w:gridCol w:w="3585"/>
        <w:gridCol w:w="3705"/>
        <w:gridCol w:w="3289"/>
      </w:tblGrid>
      <w:tr w:rsidR="00243398" w14:paraId="629022DB" w14:textId="77777777" w:rsidTr="2BFC5B63">
        <w:tc>
          <w:tcPr>
            <w:tcW w:w="10579" w:type="dxa"/>
            <w:gridSpan w:val="3"/>
            <w:shd w:val="clear" w:color="auto" w:fill="D9D9D9" w:themeFill="background1" w:themeFillShade="D9"/>
          </w:tcPr>
          <w:p w14:paraId="529A7538" w14:textId="265CA8D4" w:rsidR="00243398" w:rsidRDefault="00243398" w:rsidP="7AA8711F">
            <w:pPr>
              <w:jc w:val="center"/>
              <w:rPr>
                <w:b/>
                <w:bCs/>
                <w:sz w:val="24"/>
                <w:szCs w:val="24"/>
              </w:rPr>
            </w:pPr>
            <w:r w:rsidRPr="4CA06D0E">
              <w:rPr>
                <w:b/>
                <w:bCs/>
                <w:sz w:val="28"/>
                <w:szCs w:val="28"/>
              </w:rPr>
              <w:t xml:space="preserve">Our topic is: </w:t>
            </w:r>
          </w:p>
          <w:p w14:paraId="4A20ACC0" w14:textId="259EE05A" w:rsidR="00243398" w:rsidRDefault="5E28FA18" w:rsidP="4CA06D0E">
            <w:pPr>
              <w:jc w:val="center"/>
            </w:pPr>
            <w:r w:rsidRPr="459E3D22">
              <w:rPr>
                <w:b/>
                <w:bCs/>
                <w:sz w:val="28"/>
                <w:szCs w:val="28"/>
              </w:rPr>
              <w:t>Citizens of the World</w:t>
            </w:r>
          </w:p>
        </w:tc>
      </w:tr>
      <w:tr w:rsidR="00243398" w14:paraId="7C6630D7" w14:textId="77777777" w:rsidTr="2BFC5B63">
        <w:tc>
          <w:tcPr>
            <w:tcW w:w="3585" w:type="dxa"/>
          </w:tcPr>
          <w:p w14:paraId="1742AB8B" w14:textId="77777777" w:rsidR="00243398" w:rsidRDefault="00243398" w:rsidP="7AA8711F">
            <w:pPr>
              <w:jc w:val="center"/>
              <w:rPr>
                <w:b/>
                <w:bCs/>
                <w:sz w:val="24"/>
                <w:szCs w:val="24"/>
                <w:u w:val="single"/>
              </w:rPr>
            </w:pPr>
            <w:r w:rsidRPr="459E3D22">
              <w:rPr>
                <w:b/>
                <w:bCs/>
                <w:sz w:val="24"/>
                <w:szCs w:val="24"/>
                <w:u w:val="single"/>
              </w:rPr>
              <w:t>Writing</w:t>
            </w:r>
          </w:p>
          <w:p w14:paraId="1850DAEF" w14:textId="042C2A93" w:rsidR="6BFEA371" w:rsidRDefault="6BFEA371" w:rsidP="459E3D22">
            <w:pPr>
              <w:jc w:val="center"/>
              <w:rPr>
                <w:sz w:val="24"/>
                <w:szCs w:val="24"/>
              </w:rPr>
            </w:pPr>
            <w:r w:rsidRPr="459E3D22">
              <w:rPr>
                <w:b/>
                <w:bCs/>
                <w:sz w:val="24"/>
                <w:szCs w:val="24"/>
              </w:rPr>
              <w:t xml:space="preserve">Narrative: </w:t>
            </w:r>
            <w:r w:rsidRPr="459E3D22">
              <w:rPr>
                <w:sz w:val="24"/>
                <w:szCs w:val="24"/>
              </w:rPr>
              <w:t>Diary Entry</w:t>
            </w:r>
          </w:p>
          <w:p w14:paraId="5CB8974F" w14:textId="3336ECDA" w:rsidR="00243398" w:rsidRPr="00243398" w:rsidRDefault="23E13771" w:rsidP="00243398">
            <w:pPr>
              <w:jc w:val="center"/>
            </w:pPr>
            <w:r w:rsidRPr="459E3D22">
              <w:rPr>
                <w:sz w:val="24"/>
                <w:szCs w:val="24"/>
              </w:rPr>
              <w:t xml:space="preserve">  </w:t>
            </w:r>
          </w:p>
          <w:p w14:paraId="4E9614FB" w14:textId="4489C68A" w:rsidR="00243398" w:rsidRPr="00243398" w:rsidRDefault="413CB96A" w:rsidP="459E3D22">
            <w:pPr>
              <w:jc w:val="center"/>
            </w:pPr>
            <w:r w:rsidRPr="459E3D22">
              <w:rPr>
                <w:b/>
                <w:bCs/>
                <w:sz w:val="24"/>
                <w:szCs w:val="24"/>
              </w:rPr>
              <w:t xml:space="preserve">Balanced Argument: </w:t>
            </w:r>
            <w:r w:rsidRPr="459E3D22">
              <w:rPr>
                <w:sz w:val="24"/>
                <w:szCs w:val="24"/>
              </w:rPr>
              <w:t>Animal Organs used for Humans</w:t>
            </w:r>
          </w:p>
        </w:tc>
        <w:tc>
          <w:tcPr>
            <w:tcW w:w="3705" w:type="dxa"/>
          </w:tcPr>
          <w:p w14:paraId="58AF2AA5" w14:textId="5210BD3B" w:rsidR="00243398" w:rsidRPr="00243398" w:rsidRDefault="00243398" w:rsidP="7AA8711F">
            <w:pPr>
              <w:jc w:val="center"/>
            </w:pPr>
            <w:r w:rsidRPr="18FF1A87">
              <w:rPr>
                <w:b/>
                <w:bCs/>
                <w:sz w:val="24"/>
                <w:szCs w:val="24"/>
                <w:u w:val="single"/>
              </w:rPr>
              <w:t xml:space="preserve">Reading </w:t>
            </w:r>
          </w:p>
          <w:p w14:paraId="1223F2D8" w14:textId="1DAF6F1E" w:rsidR="00243398" w:rsidRPr="00243398" w:rsidRDefault="3C0A8C03" w:rsidP="459E3D22">
            <w:pPr>
              <w:jc w:val="center"/>
              <w:rPr>
                <w:sz w:val="24"/>
                <w:szCs w:val="24"/>
              </w:rPr>
            </w:pPr>
            <w:r w:rsidRPr="459E3D22">
              <w:rPr>
                <w:sz w:val="24"/>
                <w:szCs w:val="24"/>
              </w:rPr>
              <w:t xml:space="preserve"> </w:t>
            </w:r>
            <w:r w:rsidR="224D3915" w:rsidRPr="459E3D22">
              <w:rPr>
                <w:sz w:val="24"/>
                <w:szCs w:val="24"/>
              </w:rPr>
              <w:t>Pig Heart Boy by Malorie Blackman</w:t>
            </w:r>
          </w:p>
          <w:p w14:paraId="6EAFD0D3" w14:textId="73FDECD6" w:rsidR="00243398" w:rsidRPr="00243398" w:rsidRDefault="222AD330" w:rsidP="459E3D22">
            <w:pPr>
              <w:jc w:val="center"/>
              <w:rPr>
                <w:sz w:val="24"/>
                <w:szCs w:val="24"/>
              </w:rPr>
            </w:pPr>
            <w:r>
              <w:rPr>
                <w:noProof/>
              </w:rPr>
              <w:drawing>
                <wp:inline distT="0" distB="0" distL="0" distR="0" wp14:anchorId="0538F825" wp14:editId="675C7B6D">
                  <wp:extent cx="1098550" cy="1647825"/>
                  <wp:effectExtent l="0" t="0" r="0" b="0"/>
                  <wp:docPr id="17836199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26988" name=""/>
                          <pic:cNvPicPr/>
                        </pic:nvPicPr>
                        <pic:blipFill>
                          <a:blip r:embed="rId10">
                            <a:extLst>
                              <a:ext uri="{28A0092B-C50C-407E-A947-70E740481C1C}">
                                <a14:useLocalDpi xmlns:a14="http://schemas.microsoft.com/office/drawing/2010/main"/>
                              </a:ext>
                            </a:extLst>
                          </a:blip>
                          <a:stretch>
                            <a:fillRect/>
                          </a:stretch>
                        </pic:blipFill>
                        <pic:spPr>
                          <a:xfrm>
                            <a:off x="0" y="0"/>
                            <a:ext cx="1098550" cy="1647825"/>
                          </a:xfrm>
                          <a:prstGeom prst="rect">
                            <a:avLst/>
                          </a:prstGeom>
                        </pic:spPr>
                      </pic:pic>
                    </a:graphicData>
                  </a:graphic>
                </wp:inline>
              </w:drawing>
            </w:r>
          </w:p>
        </w:tc>
        <w:tc>
          <w:tcPr>
            <w:tcW w:w="3289" w:type="dxa"/>
          </w:tcPr>
          <w:p w14:paraId="12887338" w14:textId="4F0D429D" w:rsidR="00243398" w:rsidRPr="00243398" w:rsidRDefault="00243398" w:rsidP="7AA8711F">
            <w:pPr>
              <w:jc w:val="center"/>
              <w:rPr>
                <w:b/>
                <w:bCs/>
                <w:sz w:val="24"/>
                <w:szCs w:val="24"/>
                <w:u w:val="single"/>
              </w:rPr>
            </w:pPr>
            <w:r w:rsidRPr="4CA06D0E">
              <w:rPr>
                <w:b/>
                <w:bCs/>
                <w:sz w:val="24"/>
                <w:szCs w:val="24"/>
                <w:u w:val="single"/>
              </w:rPr>
              <w:t xml:space="preserve">Maths </w:t>
            </w:r>
          </w:p>
          <w:p w14:paraId="0BDCF377" w14:textId="6BEF2475" w:rsidR="00243398" w:rsidRPr="00243398" w:rsidRDefault="03ECADFF" w:rsidP="18FF1A87">
            <w:pPr>
              <w:jc w:val="center"/>
              <w:rPr>
                <w:sz w:val="24"/>
                <w:szCs w:val="24"/>
              </w:rPr>
            </w:pPr>
            <w:r w:rsidRPr="18FF1A87">
              <w:rPr>
                <w:b/>
                <w:bCs/>
                <w:sz w:val="24"/>
                <w:szCs w:val="24"/>
              </w:rPr>
              <w:t>Year 5:</w:t>
            </w:r>
            <w:r w:rsidR="272CF42C" w:rsidRPr="18FF1A87">
              <w:rPr>
                <w:b/>
                <w:bCs/>
                <w:sz w:val="24"/>
                <w:szCs w:val="24"/>
              </w:rPr>
              <w:t xml:space="preserve"> </w:t>
            </w:r>
            <w:r w:rsidR="272CF42C" w:rsidRPr="18FF1A87">
              <w:rPr>
                <w:sz w:val="24"/>
                <w:szCs w:val="24"/>
              </w:rPr>
              <w:t>Decimals, Negative Numbers, Converting Units and Volume</w:t>
            </w:r>
          </w:p>
          <w:p w14:paraId="09B3BEF3" w14:textId="49E2365C" w:rsidR="00243398" w:rsidRPr="00243398" w:rsidRDefault="00243398" w:rsidP="18FF1A87">
            <w:pPr>
              <w:jc w:val="center"/>
              <w:rPr>
                <w:b/>
                <w:bCs/>
                <w:sz w:val="24"/>
                <w:szCs w:val="24"/>
              </w:rPr>
            </w:pPr>
          </w:p>
          <w:p w14:paraId="58A83BC1" w14:textId="5A43D174" w:rsidR="00243398" w:rsidRPr="00243398" w:rsidRDefault="03ECADFF" w:rsidP="4CA06D0E">
            <w:pPr>
              <w:jc w:val="center"/>
            </w:pPr>
            <w:r w:rsidRPr="459E3D22">
              <w:rPr>
                <w:b/>
                <w:bCs/>
                <w:sz w:val="24"/>
                <w:szCs w:val="24"/>
              </w:rPr>
              <w:t>Year 6:</w:t>
            </w:r>
            <w:r w:rsidR="08C2E646" w:rsidRPr="459E3D22">
              <w:rPr>
                <w:b/>
                <w:bCs/>
                <w:sz w:val="24"/>
                <w:szCs w:val="24"/>
              </w:rPr>
              <w:t xml:space="preserve"> </w:t>
            </w:r>
            <w:r w:rsidR="08C2E646" w:rsidRPr="459E3D22">
              <w:rPr>
                <w:sz w:val="24"/>
                <w:szCs w:val="24"/>
              </w:rPr>
              <w:t>Themed projects and consolidation of learning</w:t>
            </w:r>
          </w:p>
          <w:p w14:paraId="7507C27C" w14:textId="2F6B9542" w:rsidR="00243398" w:rsidRPr="00243398" w:rsidRDefault="00243398" w:rsidP="18FF1A87">
            <w:pPr>
              <w:jc w:val="center"/>
              <w:rPr>
                <w:sz w:val="24"/>
                <w:szCs w:val="24"/>
              </w:rPr>
            </w:pPr>
          </w:p>
          <w:p w14:paraId="4E854179" w14:textId="1C051388" w:rsidR="00243398" w:rsidRPr="00243398" w:rsidRDefault="08C2E646" w:rsidP="18FF1A87">
            <w:pPr>
              <w:jc w:val="center"/>
              <w:rPr>
                <w:rFonts w:ascii="Calibri" w:eastAsia="Calibri" w:hAnsi="Calibri" w:cs="Calibri"/>
                <w:sz w:val="24"/>
                <w:szCs w:val="24"/>
              </w:rPr>
            </w:pPr>
            <w:r w:rsidRPr="18FF1A87">
              <w:rPr>
                <w:rFonts w:ascii="Calibri" w:eastAsia="Calibri" w:hAnsi="Calibri" w:cs="Calibri"/>
                <w:b/>
                <w:bCs/>
                <w:color w:val="000000" w:themeColor="text1"/>
                <w:sz w:val="24"/>
                <w:szCs w:val="24"/>
              </w:rPr>
              <w:t>Lessons are adapted from White Rose Maths</w:t>
            </w:r>
          </w:p>
          <w:p w14:paraId="69EB2137" w14:textId="0630C251" w:rsidR="00243398" w:rsidRPr="00243398" w:rsidRDefault="00243398" w:rsidP="4CA06D0E">
            <w:pPr>
              <w:jc w:val="center"/>
              <w:rPr>
                <w:sz w:val="24"/>
                <w:szCs w:val="24"/>
              </w:rPr>
            </w:pPr>
          </w:p>
        </w:tc>
      </w:tr>
      <w:tr w:rsidR="00243398" w14:paraId="24495005" w14:textId="77777777" w:rsidTr="2BFC5B63">
        <w:trPr>
          <w:trHeight w:val="2880"/>
        </w:trPr>
        <w:tc>
          <w:tcPr>
            <w:tcW w:w="3585" w:type="dxa"/>
          </w:tcPr>
          <w:p w14:paraId="6774CE2D" w14:textId="1D9F20B7" w:rsidR="00243398" w:rsidRPr="00243398" w:rsidRDefault="00243398" w:rsidP="3DB2A38A">
            <w:pPr>
              <w:jc w:val="center"/>
            </w:pPr>
            <w:r w:rsidRPr="3DB2A38A">
              <w:rPr>
                <w:b/>
                <w:bCs/>
                <w:sz w:val="24"/>
                <w:szCs w:val="24"/>
                <w:u w:val="single"/>
              </w:rPr>
              <w:t xml:space="preserve">Science </w:t>
            </w:r>
          </w:p>
          <w:p w14:paraId="6E851D6F" w14:textId="21B20694" w:rsidR="00243398" w:rsidRPr="00243398" w:rsidRDefault="413370D0" w:rsidP="3DB2A38A">
            <w:pPr>
              <w:jc w:val="center"/>
              <w:rPr>
                <w:b/>
                <w:bCs/>
                <w:sz w:val="24"/>
                <w:szCs w:val="24"/>
              </w:rPr>
            </w:pPr>
            <w:r w:rsidRPr="3DB2A38A">
              <w:rPr>
                <w:b/>
                <w:bCs/>
                <w:sz w:val="24"/>
                <w:szCs w:val="24"/>
              </w:rPr>
              <w:t xml:space="preserve">Making connections: </w:t>
            </w:r>
            <w:r w:rsidR="1415E119" w:rsidRPr="3DB2A38A">
              <w:rPr>
                <w:b/>
                <w:bCs/>
                <w:sz w:val="24"/>
                <w:szCs w:val="24"/>
              </w:rPr>
              <w:t>Human Timeline</w:t>
            </w:r>
          </w:p>
          <w:p w14:paraId="776C9D97" w14:textId="39531D6C" w:rsidR="00243398" w:rsidRPr="00243398" w:rsidRDefault="0EE64D6E" w:rsidP="459E3D22">
            <w:pPr>
              <w:spacing w:before="240" w:after="240"/>
              <w:jc w:val="center"/>
              <w:rPr>
                <w:rFonts w:ascii="Calibri" w:eastAsia="Calibri" w:hAnsi="Calibri" w:cs="Calibri"/>
                <w:sz w:val="20"/>
                <w:szCs w:val="20"/>
              </w:rPr>
            </w:pPr>
            <w:r w:rsidRPr="459E3D22">
              <w:rPr>
                <w:rFonts w:ascii="Calibri" w:eastAsia="Calibri" w:hAnsi="Calibri" w:cs="Calibri"/>
                <w:sz w:val="20"/>
                <w:szCs w:val="20"/>
              </w:rPr>
              <w:t xml:space="preserve">Children will recall and use knowledge from previous science topics. They </w:t>
            </w:r>
            <w:r w:rsidR="041E7015" w:rsidRPr="459E3D22">
              <w:rPr>
                <w:rFonts w:ascii="Calibri" w:eastAsia="Calibri" w:hAnsi="Calibri" w:cs="Calibri"/>
                <w:sz w:val="20"/>
                <w:szCs w:val="20"/>
              </w:rPr>
              <w:t>will explore how humans change from a baby through to old age, including puberty, measurements of growth and gestation periods.</w:t>
            </w:r>
          </w:p>
        </w:tc>
        <w:tc>
          <w:tcPr>
            <w:tcW w:w="3705" w:type="dxa"/>
          </w:tcPr>
          <w:p w14:paraId="460F7800" w14:textId="648E0574" w:rsidR="3A5F3AFA" w:rsidRDefault="00243398" w:rsidP="18FF1A87">
            <w:pPr>
              <w:jc w:val="center"/>
            </w:pPr>
            <w:r w:rsidRPr="459E3D22">
              <w:rPr>
                <w:b/>
                <w:bCs/>
                <w:sz w:val="24"/>
                <w:szCs w:val="24"/>
                <w:u w:val="single"/>
              </w:rPr>
              <w:t>Computing</w:t>
            </w:r>
          </w:p>
          <w:p w14:paraId="08797CD1" w14:textId="1B70792D" w:rsidR="217278FE" w:rsidRDefault="217278FE" w:rsidP="459E3D22">
            <w:pPr>
              <w:jc w:val="center"/>
            </w:pPr>
            <w:r w:rsidRPr="459E3D22">
              <w:rPr>
                <w:b/>
                <w:bCs/>
                <w:sz w:val="24"/>
                <w:szCs w:val="24"/>
              </w:rPr>
              <w:t>Scratch: Variables in Games</w:t>
            </w:r>
          </w:p>
          <w:p w14:paraId="7E2757CA" w14:textId="4EB79E5B" w:rsidR="00243398" w:rsidRPr="00243398" w:rsidRDefault="00243398" w:rsidP="3DB2A38A">
            <w:pPr>
              <w:jc w:val="center"/>
              <w:rPr>
                <w:sz w:val="20"/>
                <w:szCs w:val="20"/>
              </w:rPr>
            </w:pPr>
          </w:p>
          <w:p w14:paraId="1CE6A2DE" w14:textId="03133661" w:rsidR="00243398" w:rsidRPr="00243398" w:rsidRDefault="6876F43D" w:rsidP="7AA8711F">
            <w:pPr>
              <w:jc w:val="center"/>
            </w:pPr>
            <w:r w:rsidRPr="2BFC5B63">
              <w:rPr>
                <w:sz w:val="20"/>
                <w:szCs w:val="20"/>
              </w:rPr>
              <w:t>Children will plan (design) and make (code) an algorithm including variables. They will make, review and evaluate their game, which will include variables.</w:t>
            </w:r>
          </w:p>
        </w:tc>
        <w:tc>
          <w:tcPr>
            <w:tcW w:w="3289" w:type="dxa"/>
          </w:tcPr>
          <w:p w14:paraId="208B2E88" w14:textId="45084522" w:rsidR="00243398" w:rsidRPr="00243398" w:rsidRDefault="00243398" w:rsidP="7AA8711F">
            <w:pPr>
              <w:jc w:val="center"/>
              <w:rPr>
                <w:b/>
                <w:bCs/>
                <w:sz w:val="24"/>
                <w:szCs w:val="24"/>
                <w:u w:val="single"/>
              </w:rPr>
            </w:pPr>
            <w:r w:rsidRPr="3A5F3AFA">
              <w:rPr>
                <w:b/>
                <w:bCs/>
                <w:sz w:val="24"/>
                <w:szCs w:val="24"/>
                <w:u w:val="single"/>
              </w:rPr>
              <w:t>Geography</w:t>
            </w:r>
          </w:p>
          <w:p w14:paraId="18FCF9C7" w14:textId="7E4286CE" w:rsidR="00243398" w:rsidRPr="00243398" w:rsidRDefault="4B24EE0A" w:rsidP="3A5F3AFA">
            <w:pPr>
              <w:jc w:val="center"/>
            </w:pPr>
            <w:r w:rsidRPr="459E3D22">
              <w:rPr>
                <w:b/>
                <w:bCs/>
                <w:sz w:val="24"/>
                <w:szCs w:val="24"/>
              </w:rPr>
              <w:t>World Trade</w:t>
            </w:r>
          </w:p>
          <w:p w14:paraId="0B0FBB3A" w14:textId="0FA61729" w:rsidR="00243398" w:rsidRPr="00243398" w:rsidRDefault="00243398" w:rsidP="18FF1A87">
            <w:pPr>
              <w:jc w:val="center"/>
              <w:rPr>
                <w:b/>
                <w:bCs/>
                <w:sz w:val="24"/>
                <w:szCs w:val="24"/>
              </w:rPr>
            </w:pPr>
          </w:p>
          <w:p w14:paraId="5702DF9C" w14:textId="3D9F8E5D" w:rsidR="00243398" w:rsidRPr="00243398" w:rsidRDefault="0CA98FE2" w:rsidP="18FF1A87">
            <w:pPr>
              <w:jc w:val="center"/>
            </w:pPr>
            <w:r w:rsidRPr="459E3D22">
              <w:rPr>
                <w:rFonts w:ascii="Calibri" w:eastAsia="Calibri" w:hAnsi="Calibri" w:cs="Calibri"/>
                <w:sz w:val="20"/>
                <w:szCs w:val="20"/>
              </w:rPr>
              <w:t xml:space="preserve">Children learn about </w:t>
            </w:r>
            <w:r w:rsidR="5E3819FC" w:rsidRPr="459E3D22">
              <w:rPr>
                <w:rFonts w:ascii="Calibri" w:eastAsia="Calibri" w:hAnsi="Calibri" w:cs="Calibri"/>
                <w:sz w:val="20"/>
                <w:szCs w:val="20"/>
              </w:rPr>
              <w:t>item</w:t>
            </w:r>
            <w:r w:rsidRPr="459E3D22">
              <w:rPr>
                <w:rFonts w:ascii="Calibri" w:eastAsia="Calibri" w:hAnsi="Calibri" w:cs="Calibri"/>
                <w:sz w:val="20"/>
                <w:szCs w:val="20"/>
              </w:rPr>
              <w:t>s that the UK imports and exports</w:t>
            </w:r>
            <w:r w:rsidR="663DC24D" w:rsidRPr="459E3D22">
              <w:rPr>
                <w:rFonts w:ascii="Calibri" w:eastAsia="Calibri" w:hAnsi="Calibri" w:cs="Calibri"/>
                <w:sz w:val="20"/>
                <w:szCs w:val="20"/>
              </w:rPr>
              <w:t xml:space="preserve">, the links between countries </w:t>
            </w:r>
          </w:p>
        </w:tc>
      </w:tr>
      <w:tr w:rsidR="00243398" w14:paraId="56EF07CA" w14:textId="77777777" w:rsidTr="2BFC5B63">
        <w:tc>
          <w:tcPr>
            <w:tcW w:w="3585" w:type="dxa"/>
          </w:tcPr>
          <w:p w14:paraId="0CF2FB13" w14:textId="0841D294" w:rsidR="00243398" w:rsidRDefault="00243398" w:rsidP="7AA8711F">
            <w:pPr>
              <w:jc w:val="center"/>
            </w:pPr>
            <w:r w:rsidRPr="459E3D22">
              <w:rPr>
                <w:b/>
                <w:bCs/>
                <w:sz w:val="24"/>
                <w:szCs w:val="24"/>
                <w:u w:val="single"/>
              </w:rPr>
              <w:t>DT</w:t>
            </w:r>
          </w:p>
          <w:p w14:paraId="46915657" w14:textId="5EDD8331" w:rsidR="020F24D9" w:rsidRDefault="020F24D9" w:rsidP="459E3D22">
            <w:pPr>
              <w:jc w:val="center"/>
            </w:pPr>
            <w:r w:rsidRPr="459E3D22">
              <w:rPr>
                <w:b/>
                <w:bCs/>
                <w:sz w:val="24"/>
                <w:szCs w:val="24"/>
              </w:rPr>
              <w:t>Cooking and Nutrition: Developing a Recipe</w:t>
            </w:r>
          </w:p>
          <w:p w14:paraId="2B8F9C52" w14:textId="1D3F5C86" w:rsidR="00243398" w:rsidRPr="00243398" w:rsidRDefault="312E27C2" w:rsidP="18FF1A87">
            <w:pPr>
              <w:spacing w:before="240" w:after="240"/>
              <w:jc w:val="center"/>
              <w:rPr>
                <w:rFonts w:ascii="Calibri" w:eastAsia="Calibri" w:hAnsi="Calibri" w:cs="Calibri"/>
                <w:sz w:val="20"/>
                <w:szCs w:val="20"/>
              </w:rPr>
            </w:pPr>
            <w:r w:rsidRPr="459E3D22">
              <w:rPr>
                <w:rFonts w:ascii="Calibri" w:eastAsia="Calibri" w:hAnsi="Calibri" w:cs="Calibri"/>
                <w:sz w:val="20"/>
                <w:szCs w:val="20"/>
              </w:rPr>
              <w:t xml:space="preserve">Children will learn </w:t>
            </w:r>
            <w:r w:rsidR="446F7FFF" w:rsidRPr="459E3D22">
              <w:rPr>
                <w:rFonts w:ascii="Calibri" w:eastAsia="Calibri" w:hAnsi="Calibri" w:cs="Calibri"/>
                <w:sz w:val="20"/>
                <w:szCs w:val="20"/>
              </w:rPr>
              <w:t>about the idea of farm to fork. They will taste bolognese recipes, design their own label for their own sauce (that includes nutritional information) and cook their own bolog</w:t>
            </w:r>
            <w:r w:rsidR="5781C0BE" w:rsidRPr="459E3D22">
              <w:rPr>
                <w:rFonts w:ascii="Calibri" w:eastAsia="Calibri" w:hAnsi="Calibri" w:cs="Calibri"/>
                <w:sz w:val="20"/>
                <w:szCs w:val="20"/>
              </w:rPr>
              <w:t>nese recipe.</w:t>
            </w:r>
          </w:p>
        </w:tc>
        <w:tc>
          <w:tcPr>
            <w:tcW w:w="3705" w:type="dxa"/>
          </w:tcPr>
          <w:p w14:paraId="4846FFB8" w14:textId="77777777" w:rsidR="00243398" w:rsidRDefault="00243398" w:rsidP="7AA8711F">
            <w:pPr>
              <w:jc w:val="center"/>
              <w:rPr>
                <w:b/>
                <w:bCs/>
                <w:sz w:val="24"/>
                <w:szCs w:val="24"/>
                <w:u w:val="single"/>
              </w:rPr>
            </w:pPr>
            <w:r w:rsidRPr="7AA8711F">
              <w:rPr>
                <w:b/>
                <w:bCs/>
                <w:sz w:val="24"/>
                <w:szCs w:val="24"/>
                <w:u w:val="single"/>
              </w:rPr>
              <w:t xml:space="preserve">Music </w:t>
            </w:r>
          </w:p>
          <w:p w14:paraId="3F3609B3" w14:textId="77777777" w:rsidR="00A3286C" w:rsidRDefault="00A3286C" w:rsidP="7AA8711F">
            <w:pPr>
              <w:jc w:val="center"/>
              <w:rPr>
                <w:sz w:val="24"/>
                <w:szCs w:val="24"/>
              </w:rPr>
            </w:pPr>
            <w:r w:rsidRPr="00206D55">
              <w:rPr>
                <w:sz w:val="24"/>
                <w:szCs w:val="24"/>
              </w:rPr>
              <w:t>Keyboard and Musical Notation</w:t>
            </w:r>
            <w:r>
              <w:rPr>
                <w:sz w:val="24"/>
                <w:szCs w:val="24"/>
              </w:rPr>
              <w:t xml:space="preserve"> </w:t>
            </w:r>
          </w:p>
          <w:p w14:paraId="1A8AAACF" w14:textId="77777777" w:rsidR="00A3286C" w:rsidRDefault="00A3286C" w:rsidP="7AA8711F">
            <w:pPr>
              <w:jc w:val="center"/>
              <w:rPr>
                <w:b/>
                <w:bCs/>
                <w:sz w:val="24"/>
                <w:szCs w:val="24"/>
                <w:u w:val="single"/>
              </w:rPr>
            </w:pPr>
          </w:p>
          <w:p w14:paraId="3F6CBAB9" w14:textId="731D8819" w:rsidR="00A3286C" w:rsidRPr="00A3286C" w:rsidRDefault="00A3286C" w:rsidP="7AA8711F">
            <w:pPr>
              <w:jc w:val="center"/>
              <w:rPr>
                <w:sz w:val="24"/>
                <w:szCs w:val="24"/>
              </w:rPr>
            </w:pPr>
            <w:r w:rsidRPr="00A3286C">
              <w:rPr>
                <w:sz w:val="24"/>
                <w:szCs w:val="24"/>
              </w:rPr>
              <w:t>Year 6 Production</w:t>
            </w:r>
          </w:p>
        </w:tc>
        <w:tc>
          <w:tcPr>
            <w:tcW w:w="3289" w:type="dxa"/>
          </w:tcPr>
          <w:p w14:paraId="313ABEAD" w14:textId="09DA0367" w:rsidR="00243398" w:rsidRPr="00243398" w:rsidRDefault="00243398" w:rsidP="7AA8711F">
            <w:pPr>
              <w:jc w:val="center"/>
            </w:pPr>
            <w:r w:rsidRPr="4CA06D0E">
              <w:rPr>
                <w:b/>
                <w:bCs/>
                <w:sz w:val="24"/>
                <w:szCs w:val="24"/>
                <w:u w:val="single"/>
              </w:rPr>
              <w:t xml:space="preserve">PE </w:t>
            </w:r>
          </w:p>
          <w:p w14:paraId="22C688B2" w14:textId="01B9CE0A" w:rsidR="00243398" w:rsidRPr="00243398" w:rsidRDefault="38318D52" w:rsidP="7AA8711F">
            <w:pPr>
              <w:jc w:val="center"/>
            </w:pPr>
            <w:r w:rsidRPr="0084400F">
              <w:rPr>
                <w:sz w:val="24"/>
                <w:szCs w:val="24"/>
              </w:rPr>
              <w:t>Speed, Distance, Strength</w:t>
            </w:r>
          </w:p>
          <w:p w14:paraId="572BAD71" w14:textId="02A8E7E5" w:rsidR="00243398" w:rsidRPr="00243398" w:rsidRDefault="00243398" w:rsidP="0084400F">
            <w:pPr>
              <w:jc w:val="center"/>
              <w:rPr>
                <w:sz w:val="24"/>
                <w:szCs w:val="24"/>
              </w:rPr>
            </w:pPr>
          </w:p>
          <w:p w14:paraId="094C20F0" w14:textId="746A9A75" w:rsidR="00243398" w:rsidRPr="00243398" w:rsidRDefault="1B8711AD" w:rsidP="7AA8711F">
            <w:pPr>
              <w:jc w:val="center"/>
            </w:pPr>
            <w:r w:rsidRPr="459E3D22">
              <w:rPr>
                <w:sz w:val="24"/>
                <w:szCs w:val="24"/>
              </w:rPr>
              <w:t>Volleyball</w:t>
            </w:r>
          </w:p>
          <w:p w14:paraId="713C42B7" w14:textId="4C6EA5C7" w:rsidR="00243398" w:rsidRPr="00243398" w:rsidRDefault="00243398" w:rsidP="0084400F">
            <w:pPr>
              <w:jc w:val="center"/>
              <w:rPr>
                <w:sz w:val="24"/>
                <w:szCs w:val="24"/>
              </w:rPr>
            </w:pPr>
          </w:p>
          <w:p w14:paraId="4944293E" w14:textId="7EAA3A71" w:rsidR="00243398" w:rsidRPr="00243398" w:rsidRDefault="6E02425E" w:rsidP="7AA8711F">
            <w:pPr>
              <w:jc w:val="center"/>
            </w:pPr>
            <w:r w:rsidRPr="1BBE7DCA">
              <w:rPr>
                <w:sz w:val="24"/>
                <w:szCs w:val="24"/>
              </w:rPr>
              <w:t>Swimming (2 weeks</w:t>
            </w:r>
            <w:r w:rsidR="64B2AAAC" w:rsidRPr="1BBE7DCA">
              <w:rPr>
                <w:sz w:val="24"/>
                <w:szCs w:val="24"/>
              </w:rPr>
              <w:t xml:space="preserve"> – Year 6</w:t>
            </w:r>
            <w:r w:rsidRPr="1BBE7DCA">
              <w:rPr>
                <w:sz w:val="24"/>
                <w:szCs w:val="24"/>
              </w:rPr>
              <w:t>)</w:t>
            </w:r>
          </w:p>
        </w:tc>
      </w:tr>
      <w:tr w:rsidR="00243398" w14:paraId="4D2DB3E0" w14:textId="77777777" w:rsidTr="2BFC5B63">
        <w:tc>
          <w:tcPr>
            <w:tcW w:w="3585" w:type="dxa"/>
          </w:tcPr>
          <w:p w14:paraId="7A818CE1" w14:textId="35CB2BCA" w:rsidR="00243398" w:rsidRDefault="00243398" w:rsidP="7AA8711F">
            <w:pPr>
              <w:jc w:val="center"/>
            </w:pPr>
            <w:r w:rsidRPr="18FF1A87">
              <w:rPr>
                <w:b/>
                <w:bCs/>
                <w:sz w:val="24"/>
                <w:szCs w:val="24"/>
                <w:u w:val="single"/>
              </w:rPr>
              <w:t>RE</w:t>
            </w:r>
          </w:p>
          <w:p w14:paraId="09FC69F1" w14:textId="310BCC7C" w:rsidR="00243398" w:rsidRPr="00243398" w:rsidRDefault="5D66C2F9" w:rsidP="7AA8711F">
            <w:pPr>
              <w:jc w:val="center"/>
            </w:pPr>
            <w:r w:rsidRPr="459E3D22">
              <w:rPr>
                <w:b/>
                <w:bCs/>
                <w:sz w:val="24"/>
                <w:szCs w:val="24"/>
              </w:rPr>
              <w:t>What d</w:t>
            </w:r>
            <w:r w:rsidR="4B8F4703" w:rsidRPr="459E3D22">
              <w:rPr>
                <w:b/>
                <w:bCs/>
                <w:sz w:val="24"/>
                <w:szCs w:val="24"/>
              </w:rPr>
              <w:t>o Christians believe that Jesus was the Messiah?</w:t>
            </w:r>
          </w:p>
          <w:p w14:paraId="72FBBBD9" w14:textId="1DCE4BFB" w:rsidR="00243398" w:rsidRPr="00243398" w:rsidRDefault="00243398" w:rsidP="459E3D22">
            <w:pPr>
              <w:jc w:val="center"/>
              <w:rPr>
                <w:b/>
                <w:bCs/>
                <w:sz w:val="24"/>
                <w:szCs w:val="24"/>
              </w:rPr>
            </w:pPr>
          </w:p>
          <w:p w14:paraId="2B0AA92D" w14:textId="5BB8CBF2" w:rsidR="00243398" w:rsidRPr="00243398" w:rsidRDefault="4B8F4703" w:rsidP="459E3D22">
            <w:pPr>
              <w:jc w:val="center"/>
              <w:rPr>
                <w:sz w:val="20"/>
                <w:szCs w:val="20"/>
              </w:rPr>
            </w:pPr>
            <w:r w:rsidRPr="459E3D22">
              <w:rPr>
                <w:sz w:val="20"/>
                <w:szCs w:val="20"/>
              </w:rPr>
              <w:t xml:space="preserve">Children explore why Christians believe Jesus fulfils the expectations of the </w:t>
            </w:r>
            <w:r w:rsidRPr="459E3D22">
              <w:rPr>
                <w:sz w:val="20"/>
                <w:szCs w:val="20"/>
              </w:rPr>
              <w:lastRenderedPageBreak/>
              <w:t>Messiah and learn how Chr</w:t>
            </w:r>
            <w:r w:rsidR="3C2053C5" w:rsidRPr="459E3D22">
              <w:rPr>
                <w:sz w:val="20"/>
                <w:szCs w:val="20"/>
              </w:rPr>
              <w:t>istmas relates to the Christian beliefs about Jesus.</w:t>
            </w:r>
          </w:p>
        </w:tc>
        <w:tc>
          <w:tcPr>
            <w:tcW w:w="3705" w:type="dxa"/>
          </w:tcPr>
          <w:p w14:paraId="795A9F01" w14:textId="464C5370" w:rsidR="00243398" w:rsidRPr="00243398" w:rsidRDefault="75AA291D" w:rsidP="7AA8711F">
            <w:pPr>
              <w:jc w:val="center"/>
            </w:pPr>
            <w:r w:rsidRPr="459E3D22">
              <w:rPr>
                <w:b/>
                <w:bCs/>
                <w:sz w:val="24"/>
                <w:szCs w:val="24"/>
                <w:u w:val="single"/>
              </w:rPr>
              <w:lastRenderedPageBreak/>
              <w:t>Spanish</w:t>
            </w:r>
          </w:p>
          <w:p w14:paraId="7B14F1CF" w14:textId="79CD39DF" w:rsidR="3DB2A38A" w:rsidRDefault="7D8EE2C4" w:rsidP="3DB2A38A">
            <w:pPr>
              <w:jc w:val="center"/>
            </w:pPr>
            <w:r w:rsidRPr="1BA08C8D">
              <w:rPr>
                <w:b/>
                <w:bCs/>
                <w:sz w:val="24"/>
                <w:szCs w:val="24"/>
              </w:rPr>
              <w:t>At School</w:t>
            </w:r>
          </w:p>
          <w:p w14:paraId="3F50A4A9" w14:textId="75D93206" w:rsidR="7D8EE2C4" w:rsidRDefault="7D8EE2C4" w:rsidP="459E3D22">
            <w:pPr>
              <w:jc w:val="center"/>
            </w:pPr>
            <w:r w:rsidRPr="459E3D22">
              <w:rPr>
                <w:sz w:val="20"/>
                <w:szCs w:val="20"/>
              </w:rPr>
              <w:t>Children learn key vocabulary about school and the subjects they learn.</w:t>
            </w:r>
          </w:p>
          <w:p w14:paraId="5308E030" w14:textId="402BC924" w:rsidR="00243398" w:rsidRPr="00243398" w:rsidRDefault="00243398" w:rsidP="3A5F3AFA">
            <w:pPr>
              <w:jc w:val="center"/>
              <w:rPr>
                <w:sz w:val="20"/>
                <w:szCs w:val="20"/>
              </w:rPr>
            </w:pPr>
          </w:p>
        </w:tc>
        <w:tc>
          <w:tcPr>
            <w:tcW w:w="3289" w:type="dxa"/>
          </w:tcPr>
          <w:p w14:paraId="1560848B" w14:textId="01F1F2D5" w:rsidR="00243398" w:rsidRPr="00243398" w:rsidRDefault="75AA291D" w:rsidP="7AA8711F">
            <w:pPr>
              <w:jc w:val="center"/>
              <w:rPr>
                <w:b/>
                <w:bCs/>
                <w:u w:val="single"/>
              </w:rPr>
            </w:pPr>
            <w:r w:rsidRPr="1BBE7DCA">
              <w:rPr>
                <w:b/>
                <w:bCs/>
                <w:sz w:val="24"/>
                <w:szCs w:val="24"/>
                <w:u w:val="single"/>
              </w:rPr>
              <w:t>Trips</w:t>
            </w:r>
            <w:r w:rsidR="76CE98DB" w:rsidRPr="1BBE7DCA">
              <w:rPr>
                <w:b/>
                <w:bCs/>
                <w:sz w:val="24"/>
                <w:szCs w:val="24"/>
                <w:u w:val="single"/>
              </w:rPr>
              <w:t>/Workshops</w:t>
            </w:r>
          </w:p>
          <w:p w14:paraId="531962CE" w14:textId="167BE634" w:rsidR="00243398" w:rsidRPr="00243398" w:rsidRDefault="63BC819B" w:rsidP="7AA8711F">
            <w:pPr>
              <w:jc w:val="center"/>
            </w:pPr>
            <w:r w:rsidRPr="1BBE7DCA">
              <w:rPr>
                <w:sz w:val="24"/>
                <w:szCs w:val="24"/>
              </w:rPr>
              <w:t>Chessington (Year 6)</w:t>
            </w:r>
          </w:p>
          <w:p w14:paraId="5F550C6F" w14:textId="7211F18F" w:rsidR="1BBE7DCA" w:rsidRDefault="1BBE7DCA" w:rsidP="1BBE7DCA">
            <w:pPr>
              <w:jc w:val="center"/>
              <w:rPr>
                <w:sz w:val="24"/>
                <w:szCs w:val="24"/>
              </w:rPr>
            </w:pPr>
          </w:p>
          <w:p w14:paraId="782775E9" w14:textId="1CDD04A0" w:rsidR="6FCCE1E6" w:rsidRDefault="6FCCE1E6" w:rsidP="1BBE7DCA">
            <w:pPr>
              <w:jc w:val="center"/>
            </w:pPr>
            <w:r w:rsidRPr="1BBE7DCA">
              <w:rPr>
                <w:sz w:val="24"/>
                <w:szCs w:val="24"/>
              </w:rPr>
              <w:t>Sports Day</w:t>
            </w:r>
          </w:p>
          <w:p w14:paraId="168D7E29" w14:textId="41B68E0F" w:rsidR="00243398" w:rsidRPr="00243398" w:rsidRDefault="00243398" w:rsidP="0084400F">
            <w:pPr>
              <w:jc w:val="center"/>
              <w:rPr>
                <w:sz w:val="24"/>
                <w:szCs w:val="24"/>
              </w:rPr>
            </w:pPr>
          </w:p>
        </w:tc>
      </w:tr>
    </w:tbl>
    <w:p w14:paraId="0DBB6821" w14:textId="77777777" w:rsidR="00243398" w:rsidRDefault="00243398" w:rsidP="00243398">
      <w:pPr>
        <w:jc w:val="center"/>
        <w:rPr>
          <w:b/>
          <w:bCs/>
          <w:sz w:val="32"/>
          <w:szCs w:val="32"/>
        </w:rPr>
      </w:pPr>
    </w:p>
    <w:p w14:paraId="5E19D502" w14:textId="1D886365" w:rsidR="00243398" w:rsidRPr="00243398" w:rsidRDefault="00243398" w:rsidP="3A5F3AFA">
      <w:pPr>
        <w:jc w:val="both"/>
        <w:rPr>
          <w:sz w:val="26"/>
          <w:szCs w:val="26"/>
        </w:rPr>
      </w:pPr>
      <w:r w:rsidRPr="3A5F3AFA">
        <w:rPr>
          <w:b/>
          <w:bCs/>
          <w:sz w:val="26"/>
          <w:szCs w:val="26"/>
          <w:u w:val="single"/>
        </w:rPr>
        <w:t>Home reading:</w:t>
      </w:r>
      <w:r w:rsidR="4869FA06" w:rsidRPr="3A5F3AFA">
        <w:rPr>
          <w:sz w:val="26"/>
          <w:szCs w:val="26"/>
        </w:rPr>
        <w:t xml:space="preserve"> </w:t>
      </w:r>
      <w:r w:rsidR="20A98495" w:rsidRPr="3A5F3AFA">
        <w:rPr>
          <w:sz w:val="26"/>
          <w:szCs w:val="26"/>
        </w:rPr>
        <w:t>Children must read daily at home with an adult or independently. Reading records must be signed with a comment about what your child has read that evening, for how long and how many pages.</w:t>
      </w:r>
    </w:p>
    <w:p w14:paraId="43080C7C" w14:textId="324DC879" w:rsidR="00243398" w:rsidRDefault="00243398" w:rsidP="3A5F3AFA">
      <w:pPr>
        <w:jc w:val="both"/>
        <w:rPr>
          <w:sz w:val="26"/>
          <w:szCs w:val="26"/>
        </w:rPr>
      </w:pPr>
      <w:r w:rsidRPr="3A5F3AFA">
        <w:rPr>
          <w:b/>
          <w:bCs/>
          <w:sz w:val="26"/>
          <w:szCs w:val="26"/>
          <w:u w:val="single"/>
        </w:rPr>
        <w:t>Homework:</w:t>
      </w:r>
      <w:r w:rsidR="72A8AE6B" w:rsidRPr="3A5F3AFA">
        <w:rPr>
          <w:sz w:val="26"/>
          <w:szCs w:val="26"/>
        </w:rPr>
        <w:t xml:space="preserve"> A homework takeaway menu is sent home every half term with activities based on the various subject topics. Children are to complete at least two of these activities. Every Friday, spellings are posted on Class Dojo for children to learn. They are tested every We</w:t>
      </w:r>
      <w:r w:rsidR="5892CE5A" w:rsidRPr="3A5F3AFA">
        <w:rPr>
          <w:sz w:val="26"/>
          <w:szCs w:val="26"/>
        </w:rPr>
        <w:t>dnesday afternoon on these spellings.</w:t>
      </w:r>
    </w:p>
    <w:p w14:paraId="065987B3" w14:textId="77777777" w:rsidR="00243398" w:rsidRPr="00243398" w:rsidRDefault="00243398" w:rsidP="00243398">
      <w:pPr>
        <w:rPr>
          <w:sz w:val="24"/>
          <w:szCs w:val="24"/>
        </w:rPr>
      </w:pPr>
    </w:p>
    <w:sectPr w:rsidR="00243398" w:rsidRPr="002433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FFC73"/>
    <w:multiLevelType w:val="hybridMultilevel"/>
    <w:tmpl w:val="75302F28"/>
    <w:lvl w:ilvl="0" w:tplc="7D8CE6EC">
      <w:start w:val="1"/>
      <w:numFmt w:val="bullet"/>
      <w:lvlText w:val=""/>
      <w:lvlJc w:val="left"/>
      <w:pPr>
        <w:ind w:left="720" w:hanging="360"/>
      </w:pPr>
      <w:rPr>
        <w:rFonts w:ascii="Symbol" w:hAnsi="Symbol" w:hint="default"/>
      </w:rPr>
    </w:lvl>
    <w:lvl w:ilvl="1" w:tplc="AAFC24F6">
      <w:start w:val="1"/>
      <w:numFmt w:val="bullet"/>
      <w:lvlText w:val="o"/>
      <w:lvlJc w:val="left"/>
      <w:pPr>
        <w:ind w:left="1440" w:hanging="360"/>
      </w:pPr>
      <w:rPr>
        <w:rFonts w:ascii="Courier New" w:hAnsi="Courier New" w:hint="default"/>
      </w:rPr>
    </w:lvl>
    <w:lvl w:ilvl="2" w:tplc="32B01B9A">
      <w:start w:val="1"/>
      <w:numFmt w:val="bullet"/>
      <w:lvlText w:val=""/>
      <w:lvlJc w:val="left"/>
      <w:pPr>
        <w:ind w:left="2160" w:hanging="360"/>
      </w:pPr>
      <w:rPr>
        <w:rFonts w:ascii="Wingdings" w:hAnsi="Wingdings" w:hint="default"/>
      </w:rPr>
    </w:lvl>
    <w:lvl w:ilvl="3" w:tplc="5E007A86">
      <w:start w:val="1"/>
      <w:numFmt w:val="bullet"/>
      <w:lvlText w:val=""/>
      <w:lvlJc w:val="left"/>
      <w:pPr>
        <w:ind w:left="2880" w:hanging="360"/>
      </w:pPr>
      <w:rPr>
        <w:rFonts w:ascii="Symbol" w:hAnsi="Symbol" w:hint="default"/>
      </w:rPr>
    </w:lvl>
    <w:lvl w:ilvl="4" w:tplc="E3421774">
      <w:start w:val="1"/>
      <w:numFmt w:val="bullet"/>
      <w:lvlText w:val="o"/>
      <w:lvlJc w:val="left"/>
      <w:pPr>
        <w:ind w:left="3600" w:hanging="360"/>
      </w:pPr>
      <w:rPr>
        <w:rFonts w:ascii="Courier New" w:hAnsi="Courier New" w:hint="default"/>
      </w:rPr>
    </w:lvl>
    <w:lvl w:ilvl="5" w:tplc="2DA456D8">
      <w:start w:val="1"/>
      <w:numFmt w:val="bullet"/>
      <w:lvlText w:val=""/>
      <w:lvlJc w:val="left"/>
      <w:pPr>
        <w:ind w:left="4320" w:hanging="360"/>
      </w:pPr>
      <w:rPr>
        <w:rFonts w:ascii="Wingdings" w:hAnsi="Wingdings" w:hint="default"/>
      </w:rPr>
    </w:lvl>
    <w:lvl w:ilvl="6" w:tplc="02782098">
      <w:start w:val="1"/>
      <w:numFmt w:val="bullet"/>
      <w:lvlText w:val=""/>
      <w:lvlJc w:val="left"/>
      <w:pPr>
        <w:ind w:left="5040" w:hanging="360"/>
      </w:pPr>
      <w:rPr>
        <w:rFonts w:ascii="Symbol" w:hAnsi="Symbol" w:hint="default"/>
      </w:rPr>
    </w:lvl>
    <w:lvl w:ilvl="7" w:tplc="F15CF69E">
      <w:start w:val="1"/>
      <w:numFmt w:val="bullet"/>
      <w:lvlText w:val="o"/>
      <w:lvlJc w:val="left"/>
      <w:pPr>
        <w:ind w:left="5760" w:hanging="360"/>
      </w:pPr>
      <w:rPr>
        <w:rFonts w:ascii="Courier New" w:hAnsi="Courier New" w:hint="default"/>
      </w:rPr>
    </w:lvl>
    <w:lvl w:ilvl="8" w:tplc="A0961542">
      <w:start w:val="1"/>
      <w:numFmt w:val="bullet"/>
      <w:lvlText w:val=""/>
      <w:lvlJc w:val="left"/>
      <w:pPr>
        <w:ind w:left="6480" w:hanging="360"/>
      </w:pPr>
      <w:rPr>
        <w:rFonts w:ascii="Wingdings" w:hAnsi="Wingdings" w:hint="default"/>
      </w:rPr>
    </w:lvl>
  </w:abstractNum>
  <w:num w:numId="1" w16cid:durableId="24615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1E283D"/>
    <w:rsid w:val="00243398"/>
    <w:rsid w:val="00265AAA"/>
    <w:rsid w:val="003249A7"/>
    <w:rsid w:val="00350A8F"/>
    <w:rsid w:val="00423D5D"/>
    <w:rsid w:val="004561F6"/>
    <w:rsid w:val="0084400F"/>
    <w:rsid w:val="00A3286C"/>
    <w:rsid w:val="00A72511"/>
    <w:rsid w:val="00B83E4B"/>
    <w:rsid w:val="00E868E6"/>
    <w:rsid w:val="00F02751"/>
    <w:rsid w:val="00F66EC0"/>
    <w:rsid w:val="00FB0722"/>
    <w:rsid w:val="020F24D9"/>
    <w:rsid w:val="02DFD343"/>
    <w:rsid w:val="02F14A8D"/>
    <w:rsid w:val="03CCF3A1"/>
    <w:rsid w:val="03E9FE7D"/>
    <w:rsid w:val="03ECADFF"/>
    <w:rsid w:val="041E7015"/>
    <w:rsid w:val="042F3669"/>
    <w:rsid w:val="05EF7DAC"/>
    <w:rsid w:val="06367073"/>
    <w:rsid w:val="07636CEC"/>
    <w:rsid w:val="07E84688"/>
    <w:rsid w:val="083E020A"/>
    <w:rsid w:val="084D6000"/>
    <w:rsid w:val="08C1682D"/>
    <w:rsid w:val="08C2E646"/>
    <w:rsid w:val="091DEC5A"/>
    <w:rsid w:val="094F910C"/>
    <w:rsid w:val="0A11EA36"/>
    <w:rsid w:val="0A299B42"/>
    <w:rsid w:val="0A309704"/>
    <w:rsid w:val="0AA810E0"/>
    <w:rsid w:val="0B2C0A7A"/>
    <w:rsid w:val="0C13C171"/>
    <w:rsid w:val="0CA98FE2"/>
    <w:rsid w:val="0CE0E658"/>
    <w:rsid w:val="0D66E715"/>
    <w:rsid w:val="0D9349B6"/>
    <w:rsid w:val="0DE3B19B"/>
    <w:rsid w:val="0EE63B17"/>
    <w:rsid w:val="0EE64D6E"/>
    <w:rsid w:val="10717176"/>
    <w:rsid w:val="12497BC0"/>
    <w:rsid w:val="1415E119"/>
    <w:rsid w:val="1418081D"/>
    <w:rsid w:val="14BE804D"/>
    <w:rsid w:val="152B6D23"/>
    <w:rsid w:val="15D3C638"/>
    <w:rsid w:val="1615D715"/>
    <w:rsid w:val="16C1F3A8"/>
    <w:rsid w:val="16CEF367"/>
    <w:rsid w:val="17D77ED5"/>
    <w:rsid w:val="18E6C9C9"/>
    <w:rsid w:val="18FF1A87"/>
    <w:rsid w:val="194B3F38"/>
    <w:rsid w:val="1AD0996E"/>
    <w:rsid w:val="1B613DE0"/>
    <w:rsid w:val="1B65A8B8"/>
    <w:rsid w:val="1B8711AD"/>
    <w:rsid w:val="1BA08C8D"/>
    <w:rsid w:val="1BBE7DCA"/>
    <w:rsid w:val="1C51F696"/>
    <w:rsid w:val="1C612435"/>
    <w:rsid w:val="1D520CB0"/>
    <w:rsid w:val="1D7BC3E8"/>
    <w:rsid w:val="1DF4EEDB"/>
    <w:rsid w:val="1E14583C"/>
    <w:rsid w:val="1E39B01A"/>
    <w:rsid w:val="1F66FAFD"/>
    <w:rsid w:val="1F9CA5BC"/>
    <w:rsid w:val="20A98495"/>
    <w:rsid w:val="20DC0035"/>
    <w:rsid w:val="217278FE"/>
    <w:rsid w:val="22057B48"/>
    <w:rsid w:val="222AD330"/>
    <w:rsid w:val="224D3915"/>
    <w:rsid w:val="238DDC2E"/>
    <w:rsid w:val="23E13771"/>
    <w:rsid w:val="23E1603F"/>
    <w:rsid w:val="240846EB"/>
    <w:rsid w:val="247973C6"/>
    <w:rsid w:val="24A108AA"/>
    <w:rsid w:val="257EB95A"/>
    <w:rsid w:val="25B4A81F"/>
    <w:rsid w:val="26395BD0"/>
    <w:rsid w:val="272CF42C"/>
    <w:rsid w:val="279204A7"/>
    <w:rsid w:val="27A56EFA"/>
    <w:rsid w:val="28CBE4EA"/>
    <w:rsid w:val="296A3DF3"/>
    <w:rsid w:val="2ABB8B66"/>
    <w:rsid w:val="2BFC5B63"/>
    <w:rsid w:val="2CE855D5"/>
    <w:rsid w:val="2F15E75D"/>
    <w:rsid w:val="2FA886AB"/>
    <w:rsid w:val="30237046"/>
    <w:rsid w:val="30C6E9E5"/>
    <w:rsid w:val="312E27C2"/>
    <w:rsid w:val="3366AA34"/>
    <w:rsid w:val="33818693"/>
    <w:rsid w:val="359F8D2F"/>
    <w:rsid w:val="35B71E52"/>
    <w:rsid w:val="36595E15"/>
    <w:rsid w:val="37C2C978"/>
    <w:rsid w:val="380603B0"/>
    <w:rsid w:val="38318D52"/>
    <w:rsid w:val="38AD4F7A"/>
    <w:rsid w:val="399D9075"/>
    <w:rsid w:val="3A5F3AFA"/>
    <w:rsid w:val="3A7B2E23"/>
    <w:rsid w:val="3B03C625"/>
    <w:rsid w:val="3C0A8C03"/>
    <w:rsid w:val="3C2053C5"/>
    <w:rsid w:val="3CB33B60"/>
    <w:rsid w:val="3DB2A38A"/>
    <w:rsid w:val="3E568182"/>
    <w:rsid w:val="3F31F56A"/>
    <w:rsid w:val="3F3B890A"/>
    <w:rsid w:val="3FF8E1AF"/>
    <w:rsid w:val="4084A597"/>
    <w:rsid w:val="413370D0"/>
    <w:rsid w:val="413CB96A"/>
    <w:rsid w:val="422FA7E8"/>
    <w:rsid w:val="42A7EB6D"/>
    <w:rsid w:val="434F1555"/>
    <w:rsid w:val="43AB7A73"/>
    <w:rsid w:val="43BD6687"/>
    <w:rsid w:val="446F7FFF"/>
    <w:rsid w:val="44F86F95"/>
    <w:rsid w:val="459E3D22"/>
    <w:rsid w:val="471B0DB4"/>
    <w:rsid w:val="473CB907"/>
    <w:rsid w:val="47FC58C4"/>
    <w:rsid w:val="4869FA06"/>
    <w:rsid w:val="49AE9686"/>
    <w:rsid w:val="4A4CDE03"/>
    <w:rsid w:val="4AE19230"/>
    <w:rsid w:val="4B24EE0A"/>
    <w:rsid w:val="4B8F4703"/>
    <w:rsid w:val="4BA9C5DE"/>
    <w:rsid w:val="4C785576"/>
    <w:rsid w:val="4CA06D0E"/>
    <w:rsid w:val="4DF783BE"/>
    <w:rsid w:val="4E8A959C"/>
    <w:rsid w:val="4EA200B5"/>
    <w:rsid w:val="4EAD8DDF"/>
    <w:rsid w:val="4F4A4F71"/>
    <w:rsid w:val="4FA80DE5"/>
    <w:rsid w:val="50B9C6AE"/>
    <w:rsid w:val="50C5F2F0"/>
    <w:rsid w:val="52A601DB"/>
    <w:rsid w:val="52AD589B"/>
    <w:rsid w:val="53231E2E"/>
    <w:rsid w:val="536E885C"/>
    <w:rsid w:val="5506186D"/>
    <w:rsid w:val="56089C0F"/>
    <w:rsid w:val="56886431"/>
    <w:rsid w:val="56B722D5"/>
    <w:rsid w:val="5781C0BE"/>
    <w:rsid w:val="57BD22AE"/>
    <w:rsid w:val="582528AB"/>
    <w:rsid w:val="5892CE5A"/>
    <w:rsid w:val="59522F59"/>
    <w:rsid w:val="5A1799EC"/>
    <w:rsid w:val="5A4891B8"/>
    <w:rsid w:val="5D66C2F9"/>
    <w:rsid w:val="5DA5B92B"/>
    <w:rsid w:val="5E192BAD"/>
    <w:rsid w:val="5E28FA18"/>
    <w:rsid w:val="5E3819FC"/>
    <w:rsid w:val="6001C5CB"/>
    <w:rsid w:val="6033965E"/>
    <w:rsid w:val="60ABD898"/>
    <w:rsid w:val="628A2A26"/>
    <w:rsid w:val="63BC819B"/>
    <w:rsid w:val="6405B7BE"/>
    <w:rsid w:val="642C8A22"/>
    <w:rsid w:val="64B2AAAC"/>
    <w:rsid w:val="65B5E686"/>
    <w:rsid w:val="663DC24D"/>
    <w:rsid w:val="665D1FBE"/>
    <w:rsid w:val="66689AE9"/>
    <w:rsid w:val="67FB84B1"/>
    <w:rsid w:val="6876F43D"/>
    <w:rsid w:val="68879AC5"/>
    <w:rsid w:val="68E0F463"/>
    <w:rsid w:val="6B23F2F6"/>
    <w:rsid w:val="6BA9123A"/>
    <w:rsid w:val="6BFEA371"/>
    <w:rsid w:val="6D2CD541"/>
    <w:rsid w:val="6DA47200"/>
    <w:rsid w:val="6E02425E"/>
    <w:rsid w:val="6E4A8F05"/>
    <w:rsid w:val="6FCCE1E6"/>
    <w:rsid w:val="715566D3"/>
    <w:rsid w:val="71F094F8"/>
    <w:rsid w:val="72277A70"/>
    <w:rsid w:val="723FDB54"/>
    <w:rsid w:val="72A8AE6B"/>
    <w:rsid w:val="72BB8733"/>
    <w:rsid w:val="740F4AB7"/>
    <w:rsid w:val="74A72BA1"/>
    <w:rsid w:val="75AA291D"/>
    <w:rsid w:val="769F35B6"/>
    <w:rsid w:val="76CE98DB"/>
    <w:rsid w:val="76D2D746"/>
    <w:rsid w:val="76D57953"/>
    <w:rsid w:val="770FF4A4"/>
    <w:rsid w:val="774B4A5A"/>
    <w:rsid w:val="777BDA67"/>
    <w:rsid w:val="7AA8711F"/>
    <w:rsid w:val="7D42FDB8"/>
    <w:rsid w:val="7D54D80B"/>
    <w:rsid w:val="7D8EE2C4"/>
    <w:rsid w:val="7DBE02C8"/>
    <w:rsid w:val="7E00F17E"/>
    <w:rsid w:val="7F5A47AC"/>
    <w:rsid w:val="7F7A84EB"/>
    <w:rsid w:val="7F7A9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3" ma:contentTypeDescription="Create a new document." ma:contentTypeScope="" ma:versionID="613d41aae353c808ee6f281710eef3c1">
  <xsd:schema xmlns:xsd="http://www.w3.org/2001/XMLSchema" xmlns:xs="http://www.w3.org/2001/XMLSchema" xmlns:p="http://schemas.microsoft.com/office/2006/metadata/properties" xmlns:ns2="681f6a9b-9157-4c65-960a-475e216b3299" targetNamespace="http://schemas.microsoft.com/office/2006/metadata/properties" ma:root="true" ma:fieldsID="e432b4a6f38e7b0653cc364147d8aec4"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CC46E8BA-A5AA-42E4-8E3C-D11AAF057C5C}"/>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Rose Graham</cp:lastModifiedBy>
  <cp:revision>23</cp:revision>
  <cp:lastPrinted>2025-11-20T10:03:00Z</cp:lastPrinted>
  <dcterms:created xsi:type="dcterms:W3CDTF">2025-11-20T09:47:00Z</dcterms:created>
  <dcterms:modified xsi:type="dcterms:W3CDTF">2026-01-06T14:36:00Z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