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4D102280" w:rsidR="00243398" w:rsidRDefault="00243398" w:rsidP="7AA8711F">
      <w:pPr>
        <w:jc w:val="center"/>
        <w:rPr>
          <w:b/>
          <w:bCs/>
          <w:sz w:val="28"/>
          <w:szCs w:val="28"/>
          <w:u w:val="single"/>
        </w:rPr>
      </w:pPr>
      <w:r w:rsidRPr="3A5F3AFA">
        <w:rPr>
          <w:b/>
          <w:bCs/>
          <w:sz w:val="28"/>
          <w:szCs w:val="28"/>
          <w:u w:val="single"/>
        </w:rPr>
        <w:t xml:space="preserve">What is my child learning about in </w:t>
      </w:r>
      <w:r w:rsidR="37C2C978" w:rsidRPr="3A5F3AFA">
        <w:rPr>
          <w:b/>
          <w:bCs/>
          <w:sz w:val="28"/>
          <w:szCs w:val="28"/>
          <w:u w:val="single"/>
        </w:rPr>
        <w:t xml:space="preserve">Spring </w:t>
      </w:r>
      <w:r w:rsidR="2FA886AB" w:rsidRPr="3A5F3AFA">
        <w:rPr>
          <w:b/>
          <w:bCs/>
          <w:sz w:val="28"/>
          <w:szCs w:val="28"/>
          <w:u w:val="single"/>
        </w:rPr>
        <w:t xml:space="preserve">Term 2 </w:t>
      </w:r>
      <w:r w:rsidRPr="3A5F3AFA">
        <w:rPr>
          <w:b/>
          <w:bCs/>
          <w:sz w:val="28"/>
          <w:szCs w:val="28"/>
          <w:u w:val="single"/>
        </w:rPr>
        <w:t>(</w:t>
      </w:r>
      <w:r w:rsidR="582528AB" w:rsidRPr="3A5F3AFA">
        <w:rPr>
          <w:b/>
          <w:bCs/>
          <w:sz w:val="28"/>
          <w:szCs w:val="28"/>
          <w:u w:val="single"/>
        </w:rPr>
        <w:t>February-April)</w:t>
      </w:r>
      <w:r w:rsidRPr="3A5F3AFA">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600"/>
        <w:gridCol w:w="3394"/>
      </w:tblGrid>
      <w:tr w:rsidR="00243398" w14:paraId="629022DB" w14:textId="77777777" w:rsidTr="1FD9283E">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3A5F3AFA">
              <w:rPr>
                <w:b/>
                <w:bCs/>
                <w:sz w:val="28"/>
                <w:szCs w:val="28"/>
              </w:rPr>
              <w:t xml:space="preserve">Our topic is: </w:t>
            </w:r>
          </w:p>
          <w:p w14:paraId="4A20ACC0" w14:textId="3C52BB04" w:rsidR="00243398" w:rsidRDefault="27B76C6A" w:rsidP="3A5F3AFA">
            <w:pPr>
              <w:jc w:val="center"/>
            </w:pPr>
            <w:r w:rsidRPr="4DBDD7EA">
              <w:rPr>
                <w:b/>
                <w:bCs/>
                <w:sz w:val="28"/>
                <w:szCs w:val="28"/>
              </w:rPr>
              <w:t>Antar</w:t>
            </w:r>
            <w:r w:rsidR="35B87FC6" w:rsidRPr="4DBDD7EA">
              <w:rPr>
                <w:b/>
                <w:bCs/>
                <w:sz w:val="28"/>
                <w:szCs w:val="28"/>
              </w:rPr>
              <w:t>c</w:t>
            </w:r>
            <w:r w:rsidRPr="4DBDD7EA">
              <w:rPr>
                <w:b/>
                <w:bCs/>
                <w:sz w:val="28"/>
                <w:szCs w:val="28"/>
              </w:rPr>
              <w:t>tica</w:t>
            </w:r>
          </w:p>
        </w:tc>
      </w:tr>
      <w:tr w:rsidR="00243398" w14:paraId="7C6630D7" w14:textId="77777777" w:rsidTr="1FD9283E">
        <w:tc>
          <w:tcPr>
            <w:tcW w:w="3585" w:type="dxa"/>
          </w:tcPr>
          <w:p w14:paraId="1742AB8B" w14:textId="77777777" w:rsidR="00243398" w:rsidRDefault="00243398" w:rsidP="7AA8711F">
            <w:pPr>
              <w:jc w:val="center"/>
              <w:rPr>
                <w:b/>
                <w:bCs/>
                <w:sz w:val="24"/>
                <w:szCs w:val="24"/>
                <w:u w:val="single"/>
              </w:rPr>
            </w:pPr>
            <w:r w:rsidRPr="4DBDD7EA">
              <w:rPr>
                <w:b/>
                <w:bCs/>
                <w:sz w:val="24"/>
                <w:szCs w:val="24"/>
                <w:u w:val="single"/>
              </w:rPr>
              <w:t>Writing</w:t>
            </w:r>
          </w:p>
          <w:p w14:paraId="21CF92FC" w14:textId="2CDF821E" w:rsidR="00243398" w:rsidRPr="00243398" w:rsidRDefault="477A19AD" w:rsidP="4DBDD7EA">
            <w:pPr>
              <w:jc w:val="center"/>
            </w:pPr>
            <w:r w:rsidRPr="1FD9283E">
              <w:rPr>
                <w:b/>
                <w:bCs/>
                <w:sz w:val="24"/>
                <w:szCs w:val="24"/>
              </w:rPr>
              <w:t>Recount:</w:t>
            </w:r>
            <w:r w:rsidRPr="1FD9283E">
              <w:rPr>
                <w:sz w:val="24"/>
                <w:szCs w:val="24"/>
              </w:rPr>
              <w:t xml:space="preserve"> Shackleton’s expedition</w:t>
            </w:r>
          </w:p>
          <w:p w14:paraId="7EC56E75" w14:textId="6C38DCB2" w:rsidR="00243398" w:rsidRPr="00243398" w:rsidRDefault="00243398" w:rsidP="1FD9283E">
            <w:pPr>
              <w:jc w:val="center"/>
              <w:rPr>
                <w:sz w:val="24"/>
                <w:szCs w:val="24"/>
              </w:rPr>
            </w:pPr>
          </w:p>
          <w:p w14:paraId="03064B12" w14:textId="143118D2" w:rsidR="00243398" w:rsidRPr="00243398" w:rsidRDefault="477A19AD" w:rsidP="4DBDD7EA">
            <w:pPr>
              <w:jc w:val="center"/>
            </w:pPr>
            <w:r w:rsidRPr="1FD9283E">
              <w:rPr>
                <w:b/>
                <w:bCs/>
                <w:sz w:val="24"/>
                <w:szCs w:val="24"/>
              </w:rPr>
              <w:t>Instructions:</w:t>
            </w:r>
            <w:r w:rsidRPr="1FD9283E">
              <w:rPr>
                <w:sz w:val="24"/>
                <w:szCs w:val="24"/>
              </w:rPr>
              <w:t xml:space="preserve"> Antarctica </w:t>
            </w:r>
          </w:p>
          <w:p w14:paraId="256985D8" w14:textId="0B4A3B7E" w:rsidR="00243398" w:rsidRPr="00243398" w:rsidRDefault="00243398" w:rsidP="1FD9283E">
            <w:pPr>
              <w:jc w:val="center"/>
              <w:rPr>
                <w:sz w:val="24"/>
                <w:szCs w:val="24"/>
              </w:rPr>
            </w:pPr>
          </w:p>
          <w:p w14:paraId="4E9614FB" w14:textId="0B4FC119" w:rsidR="00243398" w:rsidRPr="00243398" w:rsidRDefault="477A19AD" w:rsidP="4DBDD7EA">
            <w:pPr>
              <w:jc w:val="center"/>
            </w:pPr>
            <w:r w:rsidRPr="1FD9283E">
              <w:rPr>
                <w:b/>
                <w:bCs/>
                <w:sz w:val="24"/>
                <w:szCs w:val="24"/>
              </w:rPr>
              <w:t>Advert:</w:t>
            </w:r>
            <w:r w:rsidRPr="1FD9283E">
              <w:rPr>
                <w:sz w:val="24"/>
                <w:szCs w:val="24"/>
              </w:rPr>
              <w:t xml:space="preserve"> Recruit new explorers for next journey</w:t>
            </w:r>
          </w:p>
        </w:tc>
        <w:tc>
          <w:tcPr>
            <w:tcW w:w="3600" w:type="dxa"/>
          </w:tcPr>
          <w:p w14:paraId="58AF2AA5" w14:textId="5210BD3B" w:rsidR="00243398" w:rsidRPr="00243398" w:rsidRDefault="00243398" w:rsidP="7AA8711F">
            <w:pPr>
              <w:jc w:val="center"/>
            </w:pPr>
            <w:r w:rsidRPr="1FD9283E">
              <w:rPr>
                <w:b/>
                <w:bCs/>
                <w:sz w:val="24"/>
                <w:szCs w:val="24"/>
                <w:u w:val="single"/>
              </w:rPr>
              <w:t xml:space="preserve">Reading </w:t>
            </w:r>
          </w:p>
          <w:p w14:paraId="34266705" w14:textId="68EC6B46" w:rsidR="00243398" w:rsidRPr="00243398" w:rsidRDefault="53E1A257" w:rsidP="1FD9283E">
            <w:pPr>
              <w:jc w:val="center"/>
              <w:rPr>
                <w:b/>
                <w:bCs/>
                <w:sz w:val="24"/>
                <w:szCs w:val="24"/>
              </w:rPr>
            </w:pPr>
            <w:r w:rsidRPr="1FD9283E">
              <w:rPr>
                <w:b/>
                <w:bCs/>
                <w:sz w:val="24"/>
                <w:szCs w:val="24"/>
              </w:rPr>
              <w:t>Shackleton’s Journey by William Caroll</w:t>
            </w:r>
          </w:p>
          <w:p w14:paraId="6EAFD0D3" w14:textId="7610B43D" w:rsidR="00243398" w:rsidRPr="00243398" w:rsidRDefault="53E1A257" w:rsidP="7AA8711F">
            <w:pPr>
              <w:jc w:val="center"/>
            </w:pPr>
            <w:r>
              <w:rPr>
                <w:noProof/>
              </w:rPr>
              <w:drawing>
                <wp:inline distT="0" distB="0" distL="0" distR="0" wp14:anchorId="341B6F77" wp14:editId="73D0730B">
                  <wp:extent cx="1257103" cy="1537218"/>
                  <wp:effectExtent l="0" t="0" r="0" b="0"/>
                  <wp:docPr id="862408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08829" name="Picture 862408829"/>
                          <pic:cNvPicPr/>
                        </pic:nvPicPr>
                        <pic:blipFill>
                          <a:blip r:embed="rId9">
                            <a:extLst>
                              <a:ext uri="{28A0092B-C50C-407E-A947-70E740481C1C}">
                                <a14:useLocalDpi xmlns:a14="http://schemas.microsoft.com/office/drawing/2010/main"/>
                              </a:ext>
                            </a:extLst>
                          </a:blip>
                          <a:stretch>
                            <a:fillRect/>
                          </a:stretch>
                        </pic:blipFill>
                        <pic:spPr>
                          <a:xfrm>
                            <a:off x="0" y="0"/>
                            <a:ext cx="1257103" cy="1537218"/>
                          </a:xfrm>
                          <a:prstGeom prst="rect">
                            <a:avLst/>
                          </a:prstGeom>
                        </pic:spPr>
                      </pic:pic>
                    </a:graphicData>
                  </a:graphic>
                </wp:inline>
              </w:drawing>
            </w:r>
          </w:p>
        </w:tc>
        <w:tc>
          <w:tcPr>
            <w:tcW w:w="3394" w:type="dxa"/>
          </w:tcPr>
          <w:p w14:paraId="12887338" w14:textId="4F0D429D" w:rsidR="00243398" w:rsidRPr="00243398" w:rsidRDefault="00243398" w:rsidP="7AA8711F">
            <w:pPr>
              <w:jc w:val="center"/>
              <w:rPr>
                <w:b/>
                <w:bCs/>
                <w:sz w:val="24"/>
                <w:szCs w:val="24"/>
                <w:u w:val="single"/>
              </w:rPr>
            </w:pPr>
            <w:r w:rsidRPr="642C8A22">
              <w:rPr>
                <w:b/>
                <w:bCs/>
                <w:sz w:val="24"/>
                <w:szCs w:val="24"/>
                <w:u w:val="single"/>
              </w:rPr>
              <w:t xml:space="preserve">Maths </w:t>
            </w:r>
          </w:p>
          <w:p w14:paraId="3CFD6D8F" w14:textId="67351648" w:rsidR="777BDA67" w:rsidRDefault="777BDA67" w:rsidP="642C8A22">
            <w:pPr>
              <w:jc w:val="center"/>
            </w:pPr>
            <w:r w:rsidRPr="0475BDFF">
              <w:rPr>
                <w:b/>
                <w:bCs/>
                <w:sz w:val="24"/>
                <w:szCs w:val="24"/>
              </w:rPr>
              <w:t>Year 5:</w:t>
            </w:r>
            <w:r w:rsidRPr="0475BDFF">
              <w:rPr>
                <w:sz w:val="24"/>
                <w:szCs w:val="24"/>
              </w:rPr>
              <w:t xml:space="preserve"> Decimals &amp; Percentages, Perimeter &amp; Area and Statistics</w:t>
            </w:r>
          </w:p>
          <w:p w14:paraId="24DE0B2C" w14:textId="757EDF54" w:rsidR="642C8A22" w:rsidRDefault="642C8A22" w:rsidP="642C8A22">
            <w:pPr>
              <w:jc w:val="center"/>
              <w:rPr>
                <w:sz w:val="24"/>
                <w:szCs w:val="24"/>
              </w:rPr>
            </w:pPr>
          </w:p>
          <w:p w14:paraId="27C8A46F" w14:textId="04EDC394" w:rsidR="00243398" w:rsidRPr="00243398" w:rsidRDefault="15D3C638" w:rsidP="7AA8711F">
            <w:pPr>
              <w:jc w:val="center"/>
            </w:pPr>
            <w:r w:rsidRPr="0475BDFF">
              <w:rPr>
                <w:b/>
                <w:bCs/>
                <w:sz w:val="24"/>
                <w:szCs w:val="24"/>
              </w:rPr>
              <w:t>Year 6:</w:t>
            </w:r>
            <w:r w:rsidRPr="0475BDFF">
              <w:rPr>
                <w:sz w:val="24"/>
                <w:szCs w:val="24"/>
              </w:rPr>
              <w:t xml:space="preserve"> </w:t>
            </w:r>
            <w:r w:rsidR="07E84688" w:rsidRPr="0475BDFF">
              <w:rPr>
                <w:sz w:val="24"/>
                <w:szCs w:val="24"/>
              </w:rPr>
              <w:t>Fractions, Percentages &amp; Decimals</w:t>
            </w:r>
            <w:r w:rsidR="7E00F17E" w:rsidRPr="0475BDFF">
              <w:rPr>
                <w:sz w:val="24"/>
                <w:szCs w:val="24"/>
              </w:rPr>
              <w:t xml:space="preserve">, </w:t>
            </w:r>
            <w:r w:rsidR="07E84688" w:rsidRPr="0475BDFF">
              <w:rPr>
                <w:sz w:val="24"/>
                <w:szCs w:val="24"/>
              </w:rPr>
              <w:t xml:space="preserve">Area, Perimeter </w:t>
            </w:r>
            <w:r w:rsidR="769F35B6" w:rsidRPr="0475BDFF">
              <w:rPr>
                <w:sz w:val="24"/>
                <w:szCs w:val="24"/>
              </w:rPr>
              <w:t>&amp;</w:t>
            </w:r>
            <w:r w:rsidR="07E84688" w:rsidRPr="0475BDFF">
              <w:rPr>
                <w:sz w:val="24"/>
                <w:szCs w:val="24"/>
              </w:rPr>
              <w:t xml:space="preserve"> Volume</w:t>
            </w:r>
            <w:r w:rsidR="02F14A8D" w:rsidRPr="0475BDFF">
              <w:rPr>
                <w:sz w:val="24"/>
                <w:szCs w:val="24"/>
              </w:rPr>
              <w:t xml:space="preserve"> and </w:t>
            </w:r>
            <w:r w:rsidR="07E84688" w:rsidRPr="0475BDFF">
              <w:rPr>
                <w:sz w:val="24"/>
                <w:szCs w:val="24"/>
              </w:rPr>
              <w:t>Statistics</w:t>
            </w:r>
          </w:p>
          <w:p w14:paraId="58238E9F" w14:textId="2011F9D2" w:rsidR="00243398" w:rsidRPr="00243398" w:rsidRDefault="00243398" w:rsidP="0475BDFF">
            <w:pPr>
              <w:jc w:val="center"/>
              <w:rPr>
                <w:sz w:val="24"/>
                <w:szCs w:val="24"/>
              </w:rPr>
            </w:pPr>
          </w:p>
          <w:p w14:paraId="51B47A43" w14:textId="7ECBAD63" w:rsidR="00243398" w:rsidRPr="00243398" w:rsidRDefault="1F14425A" w:rsidP="0475BDFF">
            <w:pPr>
              <w:jc w:val="center"/>
              <w:rPr>
                <w:rFonts w:ascii="Calibri" w:eastAsia="Calibri" w:hAnsi="Calibri" w:cs="Calibri"/>
                <w:sz w:val="24"/>
                <w:szCs w:val="24"/>
              </w:rPr>
            </w:pPr>
            <w:r w:rsidRPr="0475BDFF">
              <w:rPr>
                <w:rFonts w:ascii="Calibri" w:eastAsia="Calibri" w:hAnsi="Calibri" w:cs="Calibri"/>
                <w:b/>
                <w:bCs/>
                <w:color w:val="000000" w:themeColor="text1"/>
                <w:sz w:val="24"/>
                <w:szCs w:val="24"/>
              </w:rPr>
              <w:t>Lessons are adapted from White Rose Maths</w:t>
            </w:r>
          </w:p>
          <w:p w14:paraId="69EB2137" w14:textId="0D9401F5" w:rsidR="00243398" w:rsidRPr="00243398" w:rsidRDefault="00243398" w:rsidP="0475BDFF">
            <w:pPr>
              <w:jc w:val="center"/>
              <w:rPr>
                <w:sz w:val="24"/>
                <w:szCs w:val="24"/>
              </w:rPr>
            </w:pPr>
          </w:p>
        </w:tc>
      </w:tr>
      <w:tr w:rsidR="00243398" w14:paraId="24495005" w14:textId="77777777" w:rsidTr="1FD9283E">
        <w:trPr>
          <w:trHeight w:val="2280"/>
        </w:trPr>
        <w:tc>
          <w:tcPr>
            <w:tcW w:w="3585" w:type="dxa"/>
          </w:tcPr>
          <w:p w14:paraId="293CC050" w14:textId="77777777" w:rsidR="00243398" w:rsidRDefault="00243398" w:rsidP="7AA8711F">
            <w:pPr>
              <w:jc w:val="center"/>
            </w:pPr>
            <w:r w:rsidRPr="1FD9283E">
              <w:rPr>
                <w:b/>
                <w:bCs/>
                <w:sz w:val="24"/>
                <w:szCs w:val="24"/>
                <w:u w:val="single"/>
              </w:rPr>
              <w:t xml:space="preserve">Science </w:t>
            </w:r>
          </w:p>
          <w:p w14:paraId="50B33544" w14:textId="7157CB65" w:rsidR="45F35184" w:rsidRDefault="45F35184" w:rsidP="1FD9283E">
            <w:pPr>
              <w:jc w:val="center"/>
              <w:rPr>
                <w:b/>
                <w:bCs/>
                <w:sz w:val="24"/>
                <w:szCs w:val="24"/>
              </w:rPr>
            </w:pPr>
            <w:r w:rsidRPr="1FD9283E">
              <w:rPr>
                <w:b/>
                <w:bCs/>
                <w:sz w:val="24"/>
                <w:szCs w:val="24"/>
              </w:rPr>
              <w:t>Living Things and their Habitats: Classifying Big &amp; Small</w:t>
            </w:r>
          </w:p>
          <w:p w14:paraId="776C9D97" w14:textId="00CD1D33" w:rsidR="00243398" w:rsidRPr="00243398" w:rsidRDefault="5F63A459" w:rsidP="4DBDD7EA">
            <w:pPr>
              <w:spacing w:before="240" w:after="240"/>
              <w:jc w:val="center"/>
              <w:rPr>
                <w:rFonts w:ascii="Calibri" w:eastAsia="Calibri" w:hAnsi="Calibri" w:cs="Calibri"/>
                <w:sz w:val="20"/>
                <w:szCs w:val="20"/>
              </w:rPr>
            </w:pPr>
            <w:r w:rsidRPr="1FD9283E">
              <w:rPr>
                <w:rFonts w:ascii="Calibri" w:eastAsia="Calibri" w:hAnsi="Calibri" w:cs="Calibri"/>
                <w:sz w:val="20"/>
                <w:szCs w:val="20"/>
              </w:rPr>
              <w:t xml:space="preserve">Children </w:t>
            </w:r>
            <w:r w:rsidR="1AA0A776" w:rsidRPr="1FD9283E">
              <w:rPr>
                <w:rFonts w:ascii="Calibri" w:eastAsia="Calibri" w:hAnsi="Calibri" w:cs="Calibri"/>
                <w:sz w:val="20"/>
                <w:szCs w:val="20"/>
              </w:rPr>
              <w:t>will look at Carl Linnaeus’ work, focusing on what vertebrates and invertebrates are</w:t>
            </w:r>
            <w:r w:rsidR="3D1ADE1F" w:rsidRPr="1FD9283E">
              <w:rPr>
                <w:rFonts w:ascii="Calibri" w:eastAsia="Calibri" w:hAnsi="Calibri" w:cs="Calibri"/>
                <w:sz w:val="20"/>
                <w:szCs w:val="20"/>
              </w:rPr>
              <w:t>, their features and how they are</w:t>
            </w:r>
            <w:r w:rsidR="1AA0A776" w:rsidRPr="1FD9283E">
              <w:rPr>
                <w:rFonts w:ascii="Calibri" w:eastAsia="Calibri" w:hAnsi="Calibri" w:cs="Calibri"/>
                <w:sz w:val="20"/>
                <w:szCs w:val="20"/>
              </w:rPr>
              <w:t xml:space="preserve"> classified.</w:t>
            </w:r>
            <w:r w:rsidR="2BDFA696" w:rsidRPr="1FD9283E">
              <w:rPr>
                <w:rFonts w:ascii="Calibri" w:eastAsia="Calibri" w:hAnsi="Calibri" w:cs="Calibri"/>
                <w:sz w:val="20"/>
                <w:szCs w:val="20"/>
              </w:rPr>
              <w:t xml:space="preserve"> They will also look at plants and microorganisms.</w:t>
            </w:r>
          </w:p>
        </w:tc>
        <w:tc>
          <w:tcPr>
            <w:tcW w:w="3600" w:type="dxa"/>
          </w:tcPr>
          <w:p w14:paraId="14A8444C" w14:textId="67EF6A88" w:rsidR="00243398" w:rsidRPr="00243398" w:rsidRDefault="00243398" w:rsidP="7AA8711F">
            <w:pPr>
              <w:jc w:val="center"/>
              <w:rPr>
                <w:b/>
                <w:bCs/>
                <w:sz w:val="24"/>
                <w:szCs w:val="24"/>
                <w:u w:val="single"/>
              </w:rPr>
            </w:pPr>
            <w:r w:rsidRPr="4DBDD7EA">
              <w:rPr>
                <w:b/>
                <w:bCs/>
                <w:sz w:val="24"/>
                <w:szCs w:val="24"/>
                <w:u w:val="single"/>
              </w:rPr>
              <w:t xml:space="preserve">Computing </w:t>
            </w:r>
          </w:p>
          <w:p w14:paraId="43B6DE56" w14:textId="6D31F1F8" w:rsidR="00243398" w:rsidRPr="00243398" w:rsidRDefault="7DEB7B9E" w:rsidP="0475BDFF">
            <w:pPr>
              <w:jc w:val="center"/>
            </w:pPr>
            <w:r w:rsidRPr="1FD9283E">
              <w:rPr>
                <w:b/>
                <w:bCs/>
                <w:sz w:val="24"/>
                <w:szCs w:val="24"/>
              </w:rPr>
              <w:t>Data and information – j2Database</w:t>
            </w:r>
          </w:p>
          <w:p w14:paraId="03E9CDBF" w14:textId="2D460DAD" w:rsidR="00243398" w:rsidRPr="00243398" w:rsidRDefault="00243398" w:rsidP="1FD9283E">
            <w:pPr>
              <w:jc w:val="center"/>
              <w:rPr>
                <w:b/>
                <w:bCs/>
                <w:sz w:val="24"/>
                <w:szCs w:val="24"/>
              </w:rPr>
            </w:pPr>
          </w:p>
          <w:p w14:paraId="1CE6A2DE" w14:textId="13763F25" w:rsidR="00243398" w:rsidRPr="00243398" w:rsidRDefault="7DEB7B9E" w:rsidP="0475BDFF">
            <w:pPr>
              <w:jc w:val="center"/>
            </w:pPr>
            <w:r w:rsidRPr="1FD9283E">
              <w:rPr>
                <w:sz w:val="20"/>
                <w:szCs w:val="20"/>
              </w:rPr>
              <w:t>Children will input data into a spreadsheet, will learn about how formulas can be used to produce calculated data and will choose suitable ways to present data.</w:t>
            </w:r>
          </w:p>
        </w:tc>
        <w:tc>
          <w:tcPr>
            <w:tcW w:w="3394" w:type="dxa"/>
          </w:tcPr>
          <w:p w14:paraId="208B2E88" w14:textId="45084522" w:rsidR="00243398" w:rsidRPr="00243398" w:rsidRDefault="00243398" w:rsidP="7AA8711F">
            <w:pPr>
              <w:jc w:val="center"/>
              <w:rPr>
                <w:b/>
                <w:bCs/>
                <w:sz w:val="24"/>
                <w:szCs w:val="24"/>
                <w:u w:val="single"/>
              </w:rPr>
            </w:pPr>
            <w:r w:rsidRPr="4DBDD7EA">
              <w:rPr>
                <w:b/>
                <w:bCs/>
                <w:sz w:val="24"/>
                <w:szCs w:val="24"/>
                <w:u w:val="single"/>
              </w:rPr>
              <w:t>Geography</w:t>
            </w:r>
          </w:p>
          <w:p w14:paraId="7819E15A" w14:textId="4770A7B4" w:rsidR="1A82A55D" w:rsidRDefault="1A82A55D" w:rsidP="4DBDD7EA">
            <w:pPr>
              <w:jc w:val="center"/>
            </w:pPr>
            <w:r w:rsidRPr="4DBDD7EA">
              <w:rPr>
                <w:b/>
                <w:bCs/>
                <w:sz w:val="24"/>
                <w:szCs w:val="24"/>
              </w:rPr>
              <w:t>Antarctica</w:t>
            </w:r>
          </w:p>
          <w:p w14:paraId="0E0D5521" w14:textId="7F7CB2DB" w:rsidR="00243398" w:rsidRPr="00243398" w:rsidRDefault="00243398" w:rsidP="0475BDFF">
            <w:pPr>
              <w:jc w:val="center"/>
              <w:rPr>
                <w:sz w:val="24"/>
                <w:szCs w:val="24"/>
              </w:rPr>
            </w:pPr>
          </w:p>
          <w:p w14:paraId="5702DF9C" w14:textId="0A01CB82" w:rsidR="00243398" w:rsidRPr="00243398" w:rsidRDefault="77694124" w:rsidP="1FD9283E">
            <w:pPr>
              <w:jc w:val="center"/>
              <w:rPr>
                <w:rFonts w:ascii="Calibri" w:eastAsia="Calibri" w:hAnsi="Calibri"/>
                <w:sz w:val="20"/>
                <w:szCs w:val="20"/>
              </w:rPr>
            </w:pPr>
            <w:r w:rsidRPr="1FD9283E">
              <w:rPr>
                <w:rFonts w:ascii="Calibri" w:eastAsia="Calibri" w:hAnsi="Calibri"/>
                <w:sz w:val="20"/>
                <w:szCs w:val="20"/>
              </w:rPr>
              <w:t>Children will be able to locate Antarctica on a map and describe its physical features. They will also investigate impact o</w:t>
            </w:r>
            <w:r w:rsidR="43F63A01" w:rsidRPr="1FD9283E">
              <w:rPr>
                <w:rFonts w:ascii="Calibri" w:eastAsia="Calibri" w:hAnsi="Calibri"/>
                <w:sz w:val="20"/>
                <w:szCs w:val="20"/>
              </w:rPr>
              <w:t>f human activity on</w:t>
            </w:r>
            <w:r w:rsidRPr="1FD9283E">
              <w:rPr>
                <w:rFonts w:ascii="Calibri" w:eastAsia="Calibri" w:hAnsi="Calibri"/>
                <w:sz w:val="20"/>
                <w:szCs w:val="20"/>
              </w:rPr>
              <w:t xml:space="preserve"> Antarct</w:t>
            </w:r>
            <w:r w:rsidR="4D76294D" w:rsidRPr="1FD9283E">
              <w:rPr>
                <w:rFonts w:ascii="Calibri" w:eastAsia="Calibri" w:hAnsi="Calibri"/>
                <w:sz w:val="20"/>
                <w:szCs w:val="20"/>
              </w:rPr>
              <w:t>ica</w:t>
            </w:r>
            <w:r w:rsidR="5E2F38AD" w:rsidRPr="1FD9283E">
              <w:rPr>
                <w:rFonts w:ascii="Calibri" w:eastAsia="Calibri" w:hAnsi="Calibri"/>
                <w:sz w:val="20"/>
                <w:szCs w:val="20"/>
              </w:rPr>
              <w:t xml:space="preserve"> and its role in Earth’s climate system.</w:t>
            </w:r>
          </w:p>
        </w:tc>
      </w:tr>
      <w:tr w:rsidR="00243398" w14:paraId="56EF07CA" w14:textId="77777777" w:rsidTr="1FD9283E">
        <w:tc>
          <w:tcPr>
            <w:tcW w:w="3585" w:type="dxa"/>
          </w:tcPr>
          <w:p w14:paraId="0CF2FB13" w14:textId="0841D294" w:rsidR="00243398" w:rsidRDefault="00243398" w:rsidP="7AA8711F">
            <w:pPr>
              <w:jc w:val="center"/>
              <w:rPr>
                <w:b/>
                <w:bCs/>
                <w:u w:val="single"/>
              </w:rPr>
            </w:pPr>
            <w:r w:rsidRPr="4DBDD7EA">
              <w:rPr>
                <w:b/>
                <w:bCs/>
                <w:sz w:val="24"/>
                <w:szCs w:val="24"/>
                <w:u w:val="single"/>
              </w:rPr>
              <w:t>DT</w:t>
            </w:r>
          </w:p>
          <w:p w14:paraId="2C4D9FB4" w14:textId="6E3836D4" w:rsidR="00243398" w:rsidRPr="00243398" w:rsidRDefault="0A0F8580" w:rsidP="0475BDFF">
            <w:pPr>
              <w:jc w:val="center"/>
            </w:pPr>
            <w:r w:rsidRPr="46CAEE51">
              <w:rPr>
                <w:rFonts w:ascii="Calibri" w:eastAsia="Calibri" w:hAnsi="Calibri"/>
                <w:b/>
                <w:bCs/>
                <w:sz w:val="24"/>
                <w:szCs w:val="24"/>
              </w:rPr>
              <w:t>Structure: Bridges</w:t>
            </w:r>
          </w:p>
          <w:p w14:paraId="7460BD96" w14:textId="2F0FEB6E" w:rsidR="00243398" w:rsidRPr="00243398" w:rsidRDefault="00243398" w:rsidP="46CAEE51">
            <w:pPr>
              <w:jc w:val="center"/>
              <w:rPr>
                <w:rFonts w:ascii="Calibri" w:eastAsia="Calibri" w:hAnsi="Calibri"/>
                <w:b/>
                <w:bCs/>
                <w:sz w:val="24"/>
                <w:szCs w:val="24"/>
              </w:rPr>
            </w:pPr>
          </w:p>
          <w:p w14:paraId="470ED291" w14:textId="37CE950F" w:rsidR="00243398" w:rsidRPr="00243398" w:rsidRDefault="2DC24AF8" w:rsidP="0475BDFF">
            <w:pPr>
              <w:jc w:val="center"/>
            </w:pPr>
            <w:r w:rsidRPr="46CAEE51">
              <w:rPr>
                <w:rFonts w:ascii="Calibri" w:eastAsia="Calibri" w:hAnsi="Calibri"/>
                <w:sz w:val="20"/>
                <w:szCs w:val="20"/>
              </w:rPr>
              <w:t>Children explore how bridge designs and materials affect strength and stability through building a wooden truss bridge.</w:t>
            </w:r>
          </w:p>
          <w:p w14:paraId="2B8F9C52" w14:textId="775DAD5D" w:rsidR="00243398" w:rsidRPr="00243398" w:rsidRDefault="00243398" w:rsidP="46CAEE51">
            <w:pPr>
              <w:jc w:val="center"/>
              <w:rPr>
                <w:rFonts w:ascii="Calibri" w:eastAsia="Calibri" w:hAnsi="Calibri"/>
                <w:sz w:val="20"/>
                <w:szCs w:val="20"/>
              </w:rPr>
            </w:pPr>
          </w:p>
        </w:tc>
        <w:tc>
          <w:tcPr>
            <w:tcW w:w="3600" w:type="dxa"/>
          </w:tcPr>
          <w:p w14:paraId="1E47E92A"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272C3825" w:rsidR="0037207A" w:rsidRPr="0037207A" w:rsidRDefault="0037207A" w:rsidP="7AA8711F">
            <w:pPr>
              <w:jc w:val="center"/>
              <w:rPr>
                <w:sz w:val="24"/>
                <w:szCs w:val="24"/>
              </w:rPr>
            </w:pPr>
            <w:r>
              <w:rPr>
                <w:sz w:val="24"/>
                <w:szCs w:val="24"/>
              </w:rPr>
              <w:t>Mambo!</w:t>
            </w:r>
          </w:p>
        </w:tc>
        <w:tc>
          <w:tcPr>
            <w:tcW w:w="3394" w:type="dxa"/>
          </w:tcPr>
          <w:p w14:paraId="313ABEAD" w14:textId="09DA0367" w:rsidR="00243398" w:rsidRPr="00243398" w:rsidRDefault="00243398" w:rsidP="7AA8711F">
            <w:pPr>
              <w:jc w:val="center"/>
            </w:pPr>
            <w:r w:rsidRPr="1FD9283E">
              <w:rPr>
                <w:b/>
                <w:bCs/>
                <w:sz w:val="24"/>
                <w:szCs w:val="24"/>
                <w:u w:val="single"/>
              </w:rPr>
              <w:t xml:space="preserve">PE </w:t>
            </w:r>
          </w:p>
          <w:p w14:paraId="122F4A3D" w14:textId="5E9E4208" w:rsidR="00243398" w:rsidRPr="00243398" w:rsidRDefault="1E1108F0" w:rsidP="7AA8711F">
            <w:pPr>
              <w:jc w:val="center"/>
            </w:pPr>
            <w:r w:rsidRPr="1FD9283E">
              <w:rPr>
                <w:sz w:val="24"/>
                <w:szCs w:val="24"/>
              </w:rPr>
              <w:t>Explore, solve, challenge</w:t>
            </w:r>
          </w:p>
          <w:p w14:paraId="1C7C94DA" w14:textId="0A01DB93" w:rsidR="00243398" w:rsidRPr="00243398" w:rsidRDefault="00243398" w:rsidP="1FD9283E">
            <w:pPr>
              <w:jc w:val="center"/>
              <w:rPr>
                <w:sz w:val="24"/>
                <w:szCs w:val="24"/>
              </w:rPr>
            </w:pPr>
          </w:p>
          <w:p w14:paraId="4944293E" w14:textId="50F706EA" w:rsidR="00243398" w:rsidRPr="00243398" w:rsidRDefault="1E1108F0" w:rsidP="7AA8711F">
            <w:pPr>
              <w:jc w:val="center"/>
            </w:pPr>
            <w:r w:rsidRPr="1FD9283E">
              <w:rPr>
                <w:sz w:val="24"/>
                <w:szCs w:val="24"/>
              </w:rPr>
              <w:t>Basketball</w:t>
            </w:r>
          </w:p>
        </w:tc>
      </w:tr>
      <w:tr w:rsidR="00243398" w14:paraId="4D2DB3E0" w14:textId="77777777" w:rsidTr="1FD9283E">
        <w:tc>
          <w:tcPr>
            <w:tcW w:w="3585" w:type="dxa"/>
          </w:tcPr>
          <w:p w14:paraId="7A818CE1" w14:textId="35CB2BCA" w:rsidR="00243398" w:rsidRDefault="00243398" w:rsidP="7AA8711F">
            <w:pPr>
              <w:jc w:val="center"/>
              <w:rPr>
                <w:b/>
                <w:bCs/>
                <w:u w:val="single"/>
              </w:rPr>
            </w:pPr>
            <w:r w:rsidRPr="1FD9283E">
              <w:rPr>
                <w:b/>
                <w:bCs/>
                <w:sz w:val="24"/>
                <w:szCs w:val="24"/>
                <w:u w:val="single"/>
              </w:rPr>
              <w:t>RE</w:t>
            </w:r>
          </w:p>
          <w:p w14:paraId="2FD18A9F" w14:textId="0FD7BFF5" w:rsidR="00243398" w:rsidRPr="00243398" w:rsidRDefault="0A779FC9" w:rsidP="0475BDFF">
            <w:pPr>
              <w:jc w:val="center"/>
            </w:pPr>
            <w:r w:rsidRPr="1FD9283E">
              <w:rPr>
                <w:rFonts w:ascii="Calibri" w:eastAsia="Calibri" w:hAnsi="Calibri" w:cs="Calibri"/>
                <w:b/>
                <w:bCs/>
                <w:color w:val="000000" w:themeColor="text1"/>
                <w:sz w:val="24"/>
                <w:szCs w:val="24"/>
              </w:rPr>
              <w:t>Why do some people believe in God and some people don’t?</w:t>
            </w:r>
          </w:p>
          <w:p w14:paraId="3BEC74FD" w14:textId="4FCC421E" w:rsidR="00243398" w:rsidRPr="00243398" w:rsidRDefault="00243398" w:rsidP="1FD9283E">
            <w:pPr>
              <w:jc w:val="center"/>
              <w:rPr>
                <w:rFonts w:ascii="Calibri" w:eastAsia="Calibri" w:hAnsi="Calibri" w:cs="Calibri"/>
                <w:b/>
                <w:bCs/>
                <w:color w:val="000000" w:themeColor="text1"/>
                <w:sz w:val="24"/>
                <w:szCs w:val="24"/>
              </w:rPr>
            </w:pPr>
          </w:p>
          <w:p w14:paraId="2B0AA92D" w14:textId="1607871F" w:rsidR="00243398" w:rsidRPr="00243398" w:rsidRDefault="1912F202" w:rsidP="0475BDFF">
            <w:pPr>
              <w:jc w:val="center"/>
            </w:pPr>
            <w:r w:rsidRPr="1FD9283E">
              <w:rPr>
                <w:rFonts w:ascii="Calibri" w:eastAsia="Calibri" w:hAnsi="Calibri" w:cs="Calibri"/>
                <w:color w:val="000000" w:themeColor="text1"/>
                <w:sz w:val="20"/>
                <w:szCs w:val="20"/>
              </w:rPr>
              <w:t xml:space="preserve">Children will learn about the patterns of belief in God in their local community, our country and around the world. They will be introduced to the </w:t>
            </w:r>
            <w:r w:rsidR="1C103630" w:rsidRPr="1FD9283E">
              <w:rPr>
                <w:rFonts w:ascii="Calibri" w:eastAsia="Calibri" w:hAnsi="Calibri" w:cs="Calibri"/>
                <w:color w:val="000000" w:themeColor="text1"/>
                <w:sz w:val="20"/>
                <w:szCs w:val="20"/>
              </w:rPr>
              <w:t>concepts of</w:t>
            </w:r>
            <w:r w:rsidRPr="1FD9283E">
              <w:rPr>
                <w:rFonts w:ascii="Calibri" w:eastAsia="Calibri" w:hAnsi="Calibri" w:cs="Calibri"/>
                <w:color w:val="000000" w:themeColor="text1"/>
                <w:sz w:val="20"/>
                <w:szCs w:val="20"/>
              </w:rPr>
              <w:t xml:space="preserve"> agnostic, atheist and theist.</w:t>
            </w:r>
          </w:p>
        </w:tc>
        <w:tc>
          <w:tcPr>
            <w:tcW w:w="3600" w:type="dxa"/>
          </w:tcPr>
          <w:p w14:paraId="795A9F01" w14:textId="464C5370" w:rsidR="00243398" w:rsidRPr="00243398" w:rsidRDefault="75AA291D" w:rsidP="7AA8711F">
            <w:pPr>
              <w:jc w:val="center"/>
              <w:rPr>
                <w:b/>
                <w:bCs/>
                <w:u w:val="single"/>
              </w:rPr>
            </w:pPr>
            <w:r w:rsidRPr="3A5F3AFA">
              <w:rPr>
                <w:b/>
                <w:bCs/>
                <w:sz w:val="24"/>
                <w:szCs w:val="24"/>
                <w:u w:val="single"/>
              </w:rPr>
              <w:t>Spanish</w:t>
            </w:r>
          </w:p>
          <w:p w14:paraId="5D7A20EC" w14:textId="30673376" w:rsidR="5A1799EC" w:rsidRDefault="59460A88" w:rsidP="0475BDFF">
            <w:pPr>
              <w:jc w:val="center"/>
            </w:pPr>
            <w:r w:rsidRPr="1FD9283E">
              <w:rPr>
                <w:b/>
                <w:bCs/>
                <w:sz w:val="24"/>
                <w:szCs w:val="24"/>
              </w:rPr>
              <w:t>Habitats</w:t>
            </w:r>
          </w:p>
          <w:p w14:paraId="3B1C8B31" w14:textId="5C9136C1" w:rsidR="00243398" w:rsidRPr="00243398" w:rsidRDefault="00243398" w:rsidP="1FD9283E">
            <w:pPr>
              <w:jc w:val="center"/>
              <w:rPr>
                <w:sz w:val="20"/>
                <w:szCs w:val="20"/>
              </w:rPr>
            </w:pPr>
          </w:p>
          <w:p w14:paraId="5308E030" w14:textId="0567ACEE" w:rsidR="00243398" w:rsidRPr="00243398" w:rsidRDefault="3ACE4419" w:rsidP="3A5F3AFA">
            <w:pPr>
              <w:jc w:val="center"/>
              <w:rPr>
                <w:sz w:val="20"/>
                <w:szCs w:val="20"/>
              </w:rPr>
            </w:pPr>
            <w:r w:rsidRPr="1FD9283E">
              <w:rPr>
                <w:sz w:val="20"/>
                <w:szCs w:val="20"/>
              </w:rPr>
              <w:t>Children will learn vocabulary to describe different habitat</w:t>
            </w:r>
            <w:r w:rsidR="57F212CD" w:rsidRPr="1FD9283E">
              <w:rPr>
                <w:sz w:val="20"/>
                <w:szCs w:val="20"/>
              </w:rPr>
              <w:t>s and say about the habitat they (and others) live in.</w:t>
            </w:r>
          </w:p>
        </w:tc>
        <w:tc>
          <w:tcPr>
            <w:tcW w:w="3394" w:type="dxa"/>
          </w:tcPr>
          <w:p w14:paraId="1560848B" w14:textId="3E9DA579" w:rsidR="00243398" w:rsidRPr="00243398" w:rsidRDefault="75AA291D" w:rsidP="7AA8711F">
            <w:pPr>
              <w:jc w:val="center"/>
              <w:rPr>
                <w:b/>
                <w:bCs/>
                <w:u w:val="single"/>
              </w:rPr>
            </w:pPr>
            <w:r w:rsidRPr="1155ACEE">
              <w:rPr>
                <w:b/>
                <w:bCs/>
                <w:sz w:val="24"/>
                <w:szCs w:val="24"/>
                <w:u w:val="single"/>
              </w:rPr>
              <w:t>Trips</w:t>
            </w:r>
            <w:r w:rsidR="45378D22" w:rsidRPr="1155ACEE">
              <w:rPr>
                <w:b/>
                <w:bCs/>
                <w:sz w:val="24"/>
                <w:szCs w:val="24"/>
                <w:u w:val="single"/>
              </w:rPr>
              <w:t>/Workshops</w:t>
            </w:r>
          </w:p>
          <w:p w14:paraId="168D7E29" w14:textId="6456F858" w:rsidR="00243398" w:rsidRPr="00243398" w:rsidRDefault="00243398" w:rsidP="7AA8711F">
            <w:pPr>
              <w:jc w:val="center"/>
              <w:rPr>
                <w:b/>
                <w:bCs/>
                <w:sz w:val="24"/>
                <w:szCs w:val="24"/>
                <w:u w:val="single"/>
              </w:rPr>
            </w:pPr>
          </w:p>
        </w:tc>
      </w:tr>
    </w:tbl>
    <w:p w14:paraId="5E19D502" w14:textId="16608DF9" w:rsidR="00243398" w:rsidRPr="00243398" w:rsidRDefault="00243398" w:rsidP="1FD9283E">
      <w:pPr>
        <w:rPr>
          <w:sz w:val="26"/>
          <w:szCs w:val="26"/>
        </w:rPr>
      </w:pPr>
      <w:r w:rsidRPr="1FD9283E">
        <w:rPr>
          <w:b/>
          <w:bCs/>
          <w:sz w:val="26"/>
          <w:szCs w:val="26"/>
          <w:u w:val="single"/>
        </w:rPr>
        <w:lastRenderedPageBreak/>
        <w:t>Home reading:</w:t>
      </w:r>
      <w:r w:rsidR="4869FA06" w:rsidRPr="1FD9283E">
        <w:rPr>
          <w:sz w:val="26"/>
          <w:szCs w:val="26"/>
        </w:rPr>
        <w:t xml:space="preserve"> </w:t>
      </w:r>
      <w:r w:rsidR="20A98495" w:rsidRPr="1FD9283E">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3A5F3AFA">
      <w:pPr>
        <w:jc w:val="both"/>
        <w:rPr>
          <w:sz w:val="26"/>
          <w:szCs w:val="26"/>
        </w:rPr>
      </w:pPr>
      <w:r w:rsidRPr="3A5F3AFA">
        <w:rPr>
          <w:b/>
          <w:bCs/>
          <w:sz w:val="26"/>
          <w:szCs w:val="26"/>
          <w:u w:val="single"/>
        </w:rPr>
        <w:t>Homework:</w:t>
      </w:r>
      <w:r w:rsidR="72A8AE6B" w:rsidRPr="3A5F3AF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3A5F3AF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E283D"/>
    <w:rsid w:val="00243398"/>
    <w:rsid w:val="00265AAA"/>
    <w:rsid w:val="003249A7"/>
    <w:rsid w:val="00350A8F"/>
    <w:rsid w:val="0037207A"/>
    <w:rsid w:val="00423D5D"/>
    <w:rsid w:val="004561F6"/>
    <w:rsid w:val="00A72511"/>
    <w:rsid w:val="00B83E4B"/>
    <w:rsid w:val="00E868E6"/>
    <w:rsid w:val="00F02751"/>
    <w:rsid w:val="00F66EC0"/>
    <w:rsid w:val="00FB0722"/>
    <w:rsid w:val="025236B0"/>
    <w:rsid w:val="02DFD343"/>
    <w:rsid w:val="02F14A8D"/>
    <w:rsid w:val="03CCF3A1"/>
    <w:rsid w:val="03E9FE7D"/>
    <w:rsid w:val="042F3669"/>
    <w:rsid w:val="0475BDFF"/>
    <w:rsid w:val="06367073"/>
    <w:rsid w:val="073ECBF9"/>
    <w:rsid w:val="0757B146"/>
    <w:rsid w:val="07E84688"/>
    <w:rsid w:val="083E020A"/>
    <w:rsid w:val="084D6000"/>
    <w:rsid w:val="08C1682D"/>
    <w:rsid w:val="091DEC5A"/>
    <w:rsid w:val="094F910C"/>
    <w:rsid w:val="0A0F8580"/>
    <w:rsid w:val="0A309704"/>
    <w:rsid w:val="0A779FC9"/>
    <w:rsid w:val="0B10B7A6"/>
    <w:rsid w:val="0B2C0A7A"/>
    <w:rsid w:val="0C13C171"/>
    <w:rsid w:val="0D66E715"/>
    <w:rsid w:val="0D9349B6"/>
    <w:rsid w:val="0DE3B19B"/>
    <w:rsid w:val="0EFB11F6"/>
    <w:rsid w:val="10717176"/>
    <w:rsid w:val="1155ACEE"/>
    <w:rsid w:val="1169929B"/>
    <w:rsid w:val="1418081D"/>
    <w:rsid w:val="14BE804D"/>
    <w:rsid w:val="150A19A9"/>
    <w:rsid w:val="152B6D23"/>
    <w:rsid w:val="15D3C638"/>
    <w:rsid w:val="1615D715"/>
    <w:rsid w:val="16C1F3A8"/>
    <w:rsid w:val="17D77ED5"/>
    <w:rsid w:val="1862E320"/>
    <w:rsid w:val="1912F202"/>
    <w:rsid w:val="194B3F38"/>
    <w:rsid w:val="19916239"/>
    <w:rsid w:val="1A82A55D"/>
    <w:rsid w:val="1AA0A776"/>
    <w:rsid w:val="1B2951FD"/>
    <w:rsid w:val="1B613DE0"/>
    <w:rsid w:val="1B65A8B8"/>
    <w:rsid w:val="1C103630"/>
    <w:rsid w:val="1D7B8B1E"/>
    <w:rsid w:val="1D7BC3E8"/>
    <w:rsid w:val="1DF4EEDB"/>
    <w:rsid w:val="1E1108F0"/>
    <w:rsid w:val="1E39B01A"/>
    <w:rsid w:val="1F14425A"/>
    <w:rsid w:val="1F9CA5BC"/>
    <w:rsid w:val="1FD9283E"/>
    <w:rsid w:val="20A98495"/>
    <w:rsid w:val="20DC0035"/>
    <w:rsid w:val="2277BAC8"/>
    <w:rsid w:val="2303E5CD"/>
    <w:rsid w:val="232E809E"/>
    <w:rsid w:val="238DDC2E"/>
    <w:rsid w:val="23F46D5E"/>
    <w:rsid w:val="240846EB"/>
    <w:rsid w:val="24E3DF67"/>
    <w:rsid w:val="254B75B8"/>
    <w:rsid w:val="257EB95A"/>
    <w:rsid w:val="25B4A81F"/>
    <w:rsid w:val="26395BD0"/>
    <w:rsid w:val="264D1EED"/>
    <w:rsid w:val="26F1EBC1"/>
    <w:rsid w:val="279204A7"/>
    <w:rsid w:val="27A56EFA"/>
    <w:rsid w:val="27B76C6A"/>
    <w:rsid w:val="28CBE4EA"/>
    <w:rsid w:val="2A1A1054"/>
    <w:rsid w:val="2A1AD15F"/>
    <w:rsid w:val="2ABB8B66"/>
    <w:rsid w:val="2BDFA696"/>
    <w:rsid w:val="2BE731C2"/>
    <w:rsid w:val="2CE0CB7C"/>
    <w:rsid w:val="2DC24AF8"/>
    <w:rsid w:val="2F15E75D"/>
    <w:rsid w:val="2FA886AB"/>
    <w:rsid w:val="30237046"/>
    <w:rsid w:val="3062B450"/>
    <w:rsid w:val="30C6E9E5"/>
    <w:rsid w:val="3366AA34"/>
    <w:rsid w:val="359F8D2F"/>
    <w:rsid w:val="35B71E52"/>
    <w:rsid w:val="35B87FC6"/>
    <w:rsid w:val="35BB2140"/>
    <w:rsid w:val="36375A43"/>
    <w:rsid w:val="36595E15"/>
    <w:rsid w:val="37C2C978"/>
    <w:rsid w:val="380603B0"/>
    <w:rsid w:val="39EEFE75"/>
    <w:rsid w:val="3A5F3AFA"/>
    <w:rsid w:val="3A7B2E23"/>
    <w:rsid w:val="3ACE4419"/>
    <w:rsid w:val="3B03C625"/>
    <w:rsid w:val="3CB33B60"/>
    <w:rsid w:val="3D1ADE1F"/>
    <w:rsid w:val="3E568182"/>
    <w:rsid w:val="3F3B890A"/>
    <w:rsid w:val="400C0BF9"/>
    <w:rsid w:val="4084A597"/>
    <w:rsid w:val="40CA2589"/>
    <w:rsid w:val="422FA7E8"/>
    <w:rsid w:val="434F1555"/>
    <w:rsid w:val="43BD6687"/>
    <w:rsid w:val="43F63A01"/>
    <w:rsid w:val="4524416F"/>
    <w:rsid w:val="45378D22"/>
    <w:rsid w:val="45F35184"/>
    <w:rsid w:val="46CAEE51"/>
    <w:rsid w:val="46FFE23A"/>
    <w:rsid w:val="473CB907"/>
    <w:rsid w:val="4772031A"/>
    <w:rsid w:val="477A19AD"/>
    <w:rsid w:val="47C98786"/>
    <w:rsid w:val="47FC58C4"/>
    <w:rsid w:val="4869FA06"/>
    <w:rsid w:val="49AE9686"/>
    <w:rsid w:val="4A4CDE03"/>
    <w:rsid w:val="4A7C18C2"/>
    <w:rsid w:val="4AE19230"/>
    <w:rsid w:val="4B4D97D0"/>
    <w:rsid w:val="4BA9C5DE"/>
    <w:rsid w:val="4D76294D"/>
    <w:rsid w:val="4DBDD7EA"/>
    <w:rsid w:val="4DF783BE"/>
    <w:rsid w:val="4EA200B5"/>
    <w:rsid w:val="4EAB4E43"/>
    <w:rsid w:val="4EAD8DDF"/>
    <w:rsid w:val="4FA80DE5"/>
    <w:rsid w:val="50B9C6AE"/>
    <w:rsid w:val="50C5F2F0"/>
    <w:rsid w:val="52A601DB"/>
    <w:rsid w:val="52FD95C2"/>
    <w:rsid w:val="53231E2E"/>
    <w:rsid w:val="536E885C"/>
    <w:rsid w:val="53DD3CAF"/>
    <w:rsid w:val="53E1A257"/>
    <w:rsid w:val="5455351E"/>
    <w:rsid w:val="54E8732C"/>
    <w:rsid w:val="56249460"/>
    <w:rsid w:val="56886431"/>
    <w:rsid w:val="56B722D5"/>
    <w:rsid w:val="57BD22AE"/>
    <w:rsid w:val="57F212CD"/>
    <w:rsid w:val="582528AB"/>
    <w:rsid w:val="5892CE5A"/>
    <w:rsid w:val="59460A88"/>
    <w:rsid w:val="59522F59"/>
    <w:rsid w:val="59A4120D"/>
    <w:rsid w:val="5A1799EC"/>
    <w:rsid w:val="5A4891B8"/>
    <w:rsid w:val="5DA5B92B"/>
    <w:rsid w:val="5E2F38AD"/>
    <w:rsid w:val="5F63A459"/>
    <w:rsid w:val="6001C5CB"/>
    <w:rsid w:val="6033965E"/>
    <w:rsid w:val="60ABD898"/>
    <w:rsid w:val="61880FE2"/>
    <w:rsid w:val="628A2A26"/>
    <w:rsid w:val="642C8A22"/>
    <w:rsid w:val="64437B41"/>
    <w:rsid w:val="66689AE9"/>
    <w:rsid w:val="66EA4FFD"/>
    <w:rsid w:val="67AEBF91"/>
    <w:rsid w:val="680623AF"/>
    <w:rsid w:val="6867DEC1"/>
    <w:rsid w:val="68866422"/>
    <w:rsid w:val="68E0F463"/>
    <w:rsid w:val="6B23F2F6"/>
    <w:rsid w:val="6BA9123A"/>
    <w:rsid w:val="6D1AE8F3"/>
    <w:rsid w:val="6D4AB9BF"/>
    <w:rsid w:val="6DA47200"/>
    <w:rsid w:val="6DFE3B09"/>
    <w:rsid w:val="6EE86D00"/>
    <w:rsid w:val="715566D3"/>
    <w:rsid w:val="71F094F8"/>
    <w:rsid w:val="72277A70"/>
    <w:rsid w:val="72A8AE6B"/>
    <w:rsid w:val="72BB8733"/>
    <w:rsid w:val="7376A56D"/>
    <w:rsid w:val="74A72BA1"/>
    <w:rsid w:val="75AA291D"/>
    <w:rsid w:val="769F35B6"/>
    <w:rsid w:val="76D57953"/>
    <w:rsid w:val="770FF4A4"/>
    <w:rsid w:val="774B4A5A"/>
    <w:rsid w:val="77694124"/>
    <w:rsid w:val="777BDA67"/>
    <w:rsid w:val="7AA8711F"/>
    <w:rsid w:val="7B20AC62"/>
    <w:rsid w:val="7B836556"/>
    <w:rsid w:val="7BA55D8B"/>
    <w:rsid w:val="7D54D80B"/>
    <w:rsid w:val="7DBE02C8"/>
    <w:rsid w:val="7DEB7B9E"/>
    <w:rsid w:val="7E00F17E"/>
    <w:rsid w:val="7EA19C49"/>
    <w:rsid w:val="7F5A47AC"/>
    <w:rsid w:val="7F7A84EB"/>
    <w:rsid w:val="7F7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0478C392-035A-463F-B447-1975294C95DD}"/>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21</cp:revision>
  <cp:lastPrinted>2025-11-20T10:03:00Z</cp:lastPrinted>
  <dcterms:created xsi:type="dcterms:W3CDTF">2025-11-20T09:47:00Z</dcterms:created>
  <dcterms:modified xsi:type="dcterms:W3CDTF">2026-01-06T14:35:00Z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