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43398" w:rsidP="00243398" w:rsidRDefault="00243398" w14:paraId="2AD4C60A" w14:textId="5434AB03">
      <w:pPr>
        <w:jc w:val="center"/>
        <w:rPr>
          <w:b/>
          <w:bCs/>
          <w:sz w:val="32"/>
          <w:szCs w:val="32"/>
          <w:u w:val="single"/>
        </w:rPr>
      </w:pPr>
      <w:r>
        <w:rPr>
          <w:noProof/>
        </w:rPr>
        <w:drawing>
          <wp:inline distT="0" distB="0" distL="0" distR="0" wp14:anchorId="039177B2" wp14:editId="22FF50D4">
            <wp:extent cx="2768600" cy="1066800"/>
            <wp:effectExtent l="0" t="0" r="0" b="0"/>
            <wp:docPr id="118328949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289492" name="Picture 1" descr="A blue and white logo&#10;&#10;AI-generated content may be incorrect."/>
                    <pic:cNvPicPr/>
                  </pic:nvPicPr>
                  <pic:blipFill>
                    <a:blip r:embed="rId7"/>
                    <a:stretch>
                      <a:fillRect/>
                    </a:stretch>
                  </pic:blipFill>
                  <pic:spPr>
                    <a:xfrm>
                      <a:off x="0" y="0"/>
                      <a:ext cx="2769262" cy="1067055"/>
                    </a:xfrm>
                    <a:prstGeom prst="rect">
                      <a:avLst/>
                    </a:prstGeom>
                  </pic:spPr>
                </pic:pic>
              </a:graphicData>
            </a:graphic>
          </wp:inline>
        </w:drawing>
      </w:r>
    </w:p>
    <w:p w:rsidR="00243398" w:rsidP="00243398" w:rsidRDefault="00243398" w14:paraId="69B06B24" w14:textId="6F5DDD95">
      <w:pPr>
        <w:jc w:val="center"/>
        <w:rPr>
          <w:b/>
          <w:bCs/>
          <w:sz w:val="32"/>
          <w:szCs w:val="32"/>
          <w:u w:val="single"/>
        </w:rPr>
      </w:pPr>
      <w:r>
        <w:rPr>
          <w:noProof/>
        </w:rPr>
        <w:drawing>
          <wp:inline distT="0" distB="0" distL="0" distR="0" wp14:anchorId="7F0A8533" wp14:editId="225C7E9E">
            <wp:extent cx="1694461" cy="400582"/>
            <wp:effectExtent l="0" t="0" r="0" b="0"/>
            <wp:docPr id="1005804820" name="Picture 1" descr="A cartoon of a child and child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04820" name="Picture 1" descr="A cartoon of a child and child holding hands&#10;&#10;AI-generated content may be incorrect."/>
                    <pic:cNvPicPr/>
                  </pic:nvPicPr>
                  <pic:blipFill>
                    <a:blip r:embed="rId8"/>
                    <a:stretch>
                      <a:fillRect/>
                    </a:stretch>
                  </pic:blipFill>
                  <pic:spPr>
                    <a:xfrm>
                      <a:off x="0" y="0"/>
                      <a:ext cx="1735623" cy="410313"/>
                    </a:xfrm>
                    <a:prstGeom prst="rect">
                      <a:avLst/>
                    </a:prstGeom>
                  </pic:spPr>
                </pic:pic>
              </a:graphicData>
            </a:graphic>
          </wp:inline>
        </w:drawing>
      </w:r>
    </w:p>
    <w:p w:rsidRPr="005D08D4" w:rsidR="00243398" w:rsidP="00243398" w:rsidRDefault="00243398" w14:paraId="620370E5" w14:textId="4DB9239A">
      <w:pPr>
        <w:jc w:val="center"/>
        <w:rPr>
          <w:b/>
          <w:bCs/>
          <w:sz w:val="28"/>
          <w:szCs w:val="28"/>
          <w:u w:val="single"/>
        </w:rPr>
      </w:pPr>
      <w:r w:rsidRPr="005D08D4">
        <w:rPr>
          <w:b/>
          <w:bCs/>
          <w:sz w:val="28"/>
          <w:szCs w:val="28"/>
          <w:u w:val="single"/>
        </w:rPr>
        <w:t xml:space="preserve">What is my child learning about in </w:t>
      </w:r>
      <w:r w:rsidRPr="005D08D4" w:rsidR="005D08D4">
        <w:rPr>
          <w:b/>
          <w:bCs/>
          <w:sz w:val="28"/>
          <w:szCs w:val="28"/>
          <w:u w:val="single"/>
        </w:rPr>
        <w:t xml:space="preserve">Spring Term </w:t>
      </w:r>
      <w:r w:rsidRPr="005D08D4" w:rsidR="003249A7">
        <w:rPr>
          <w:b/>
          <w:bCs/>
          <w:sz w:val="28"/>
          <w:szCs w:val="28"/>
          <w:u w:val="single"/>
        </w:rPr>
        <w:t>1</w:t>
      </w:r>
      <w:r w:rsidRPr="005D08D4">
        <w:rPr>
          <w:b/>
          <w:bCs/>
          <w:sz w:val="28"/>
          <w:szCs w:val="28"/>
          <w:u w:val="single"/>
        </w:rPr>
        <w:t xml:space="preserve"> </w:t>
      </w:r>
      <w:r w:rsidRPr="005D08D4" w:rsidR="003249A7">
        <w:rPr>
          <w:b/>
          <w:bCs/>
          <w:sz w:val="28"/>
          <w:szCs w:val="28"/>
          <w:u w:val="single"/>
        </w:rPr>
        <w:t>(</w:t>
      </w:r>
      <w:r w:rsidRPr="005D08D4">
        <w:rPr>
          <w:b/>
          <w:bCs/>
          <w:sz w:val="28"/>
          <w:szCs w:val="28"/>
          <w:u w:val="single"/>
        </w:rPr>
        <w:t>2026</w:t>
      </w:r>
      <w:r w:rsidRPr="005D08D4" w:rsidR="003249A7">
        <w:rPr>
          <w:b/>
          <w:bCs/>
          <w:sz w:val="28"/>
          <w:szCs w:val="28"/>
          <w:u w:val="single"/>
        </w:rPr>
        <w:t>)</w:t>
      </w:r>
      <w:r w:rsidRPr="005D08D4">
        <w:rPr>
          <w:b/>
          <w:bCs/>
          <w:sz w:val="28"/>
          <w:szCs w:val="28"/>
          <w:u w:val="single"/>
        </w:rPr>
        <w:t xml:space="preserve"> (January/February)</w:t>
      </w:r>
    </w:p>
    <w:p w:rsidRPr="005D08D4" w:rsidR="00E868E6" w:rsidP="00E868E6" w:rsidRDefault="00E868E6" w14:paraId="39530432" w14:textId="40BC2896">
      <w:pPr>
        <w:jc w:val="center"/>
        <w:rPr>
          <w:sz w:val="28"/>
          <w:szCs w:val="28"/>
        </w:rPr>
      </w:pPr>
      <w:r w:rsidRPr="005D08D4">
        <w:rPr>
          <w:b/>
          <w:bCs/>
          <w:sz w:val="28"/>
          <w:szCs w:val="28"/>
          <w:u w:val="single"/>
        </w:rPr>
        <w:t>Year group:</w:t>
      </w:r>
      <w:r w:rsidRPr="005D08D4" w:rsidR="005D08D4">
        <w:rPr>
          <w:b/>
          <w:bCs/>
          <w:sz w:val="28"/>
          <w:szCs w:val="28"/>
          <w:u w:val="single"/>
        </w:rPr>
        <w:t xml:space="preserve"> </w:t>
      </w:r>
      <w:r w:rsidRPr="005D08D4">
        <w:rPr>
          <w:sz w:val="28"/>
          <w:szCs w:val="28"/>
        </w:rPr>
        <w:t>Year 3/4</w:t>
      </w:r>
    </w:p>
    <w:tbl>
      <w:tblPr>
        <w:tblStyle w:val="TableGrid"/>
        <w:tblW w:w="0" w:type="auto"/>
        <w:tblLook w:val="04A0" w:firstRow="1" w:lastRow="0" w:firstColumn="1" w:lastColumn="0" w:noHBand="0" w:noVBand="1"/>
      </w:tblPr>
      <w:tblGrid>
        <w:gridCol w:w="3005"/>
        <w:gridCol w:w="3002"/>
        <w:gridCol w:w="3009"/>
      </w:tblGrid>
      <w:tr w:rsidR="00243398" w:rsidTr="5AFB355E" w14:paraId="629022DB" w14:textId="77777777">
        <w:tc>
          <w:tcPr>
            <w:tcW w:w="9242" w:type="dxa"/>
            <w:gridSpan w:val="3"/>
            <w:shd w:val="clear" w:color="auto" w:fill="D9D9D9" w:themeFill="background1" w:themeFillShade="D9"/>
            <w:tcMar/>
          </w:tcPr>
          <w:p w:rsidR="00243398" w:rsidP="00243398" w:rsidRDefault="00243398" w14:paraId="7C546A12" w14:textId="6753106F">
            <w:pPr>
              <w:jc w:val="center"/>
              <w:rPr>
                <w:b/>
                <w:bCs/>
                <w:sz w:val="32"/>
                <w:szCs w:val="32"/>
              </w:rPr>
            </w:pPr>
            <w:r>
              <w:rPr>
                <w:b/>
                <w:bCs/>
                <w:sz w:val="32"/>
                <w:szCs w:val="32"/>
              </w:rPr>
              <w:t xml:space="preserve">Our topic is: </w:t>
            </w:r>
            <w:r w:rsidR="005D08D4">
              <w:rPr>
                <w:b/>
                <w:bCs/>
                <w:sz w:val="32"/>
                <w:szCs w:val="32"/>
              </w:rPr>
              <w:t>Anglo Saxons</w:t>
            </w:r>
          </w:p>
          <w:p w:rsidR="00243398" w:rsidP="005D08D4" w:rsidRDefault="00243398" w14:paraId="4A20ACC0" w14:textId="4008DC61">
            <w:pPr>
              <w:rPr>
                <w:b/>
                <w:bCs/>
                <w:sz w:val="32"/>
                <w:szCs w:val="32"/>
              </w:rPr>
            </w:pPr>
          </w:p>
        </w:tc>
      </w:tr>
      <w:tr w:rsidR="005D08D4" w:rsidTr="5AFB355E" w14:paraId="7C6630D7" w14:textId="77777777">
        <w:tc>
          <w:tcPr>
            <w:tcW w:w="3080" w:type="dxa"/>
            <w:tcMar/>
          </w:tcPr>
          <w:p w:rsidR="00243398" w:rsidP="00243398" w:rsidRDefault="00243398" w14:paraId="1742AB8B" w14:textId="77777777">
            <w:pPr>
              <w:jc w:val="center"/>
              <w:rPr>
                <w:b/>
                <w:bCs/>
                <w:sz w:val="28"/>
                <w:szCs w:val="28"/>
                <w:u w:val="single"/>
              </w:rPr>
            </w:pPr>
            <w:r w:rsidRPr="00243398">
              <w:rPr>
                <w:b/>
                <w:bCs/>
                <w:sz w:val="28"/>
                <w:szCs w:val="28"/>
                <w:u w:val="single"/>
              </w:rPr>
              <w:t>Writing</w:t>
            </w:r>
          </w:p>
          <w:p w:rsidR="005D08D4" w:rsidP="00243398" w:rsidRDefault="005D08D4" w14:paraId="5D1CA5E6" w14:textId="77777777">
            <w:pPr>
              <w:jc w:val="center"/>
              <w:rPr>
                <w:b/>
                <w:bCs/>
                <w:sz w:val="28"/>
                <w:szCs w:val="28"/>
                <w:u w:val="single"/>
              </w:rPr>
            </w:pPr>
          </w:p>
          <w:p w:rsidR="00243398" w:rsidP="005D08D4" w:rsidRDefault="005D08D4" w14:paraId="0354755D" w14:textId="47272A39">
            <w:pPr>
              <w:jc w:val="center"/>
              <w:rPr>
                <w:sz w:val="24"/>
                <w:szCs w:val="24"/>
              </w:rPr>
            </w:pPr>
            <w:r>
              <w:rPr>
                <w:b/>
                <w:bCs/>
                <w:sz w:val="24"/>
                <w:szCs w:val="24"/>
              </w:rPr>
              <w:t xml:space="preserve">Fiction: </w:t>
            </w:r>
            <w:r w:rsidRPr="005D08D4">
              <w:rPr>
                <w:sz w:val="24"/>
                <w:szCs w:val="24"/>
              </w:rPr>
              <w:t>N</w:t>
            </w:r>
            <w:r w:rsidRPr="005D08D4">
              <w:rPr>
                <w:sz w:val="24"/>
                <w:szCs w:val="24"/>
              </w:rPr>
              <w:t>arrative</w:t>
            </w:r>
          </w:p>
          <w:p w:rsidR="005D08D4" w:rsidP="005D08D4" w:rsidRDefault="005D08D4" w14:paraId="60754DC5" w14:textId="77777777">
            <w:pPr>
              <w:jc w:val="center"/>
              <w:rPr>
                <w:sz w:val="24"/>
                <w:szCs w:val="24"/>
              </w:rPr>
            </w:pPr>
          </w:p>
          <w:p w:rsidRPr="005D08D4" w:rsidR="005D08D4" w:rsidP="005D08D4" w:rsidRDefault="005D08D4" w14:paraId="1A0DEE63" w14:textId="3DB01ED1">
            <w:pPr>
              <w:jc w:val="center"/>
              <w:rPr>
                <w:b/>
                <w:bCs/>
                <w:sz w:val="24"/>
                <w:szCs w:val="24"/>
              </w:rPr>
            </w:pPr>
            <w:r w:rsidRPr="005D08D4">
              <w:rPr>
                <w:b/>
                <w:bCs/>
                <w:sz w:val="24"/>
                <w:szCs w:val="24"/>
              </w:rPr>
              <w:t xml:space="preserve">Non-Fiction: </w:t>
            </w:r>
            <w:r w:rsidRPr="005D08D4">
              <w:rPr>
                <w:sz w:val="24"/>
                <w:szCs w:val="24"/>
              </w:rPr>
              <w:t>Non</w:t>
            </w:r>
          </w:p>
          <w:p w:rsidRPr="005D08D4" w:rsidR="005D08D4" w:rsidP="005D08D4" w:rsidRDefault="005D08D4" w14:paraId="237F1ACB" w14:textId="448B9F5A">
            <w:pPr>
              <w:jc w:val="center"/>
              <w:rPr>
                <w:sz w:val="24"/>
                <w:szCs w:val="24"/>
              </w:rPr>
            </w:pPr>
            <w:r w:rsidRPr="005D08D4">
              <w:rPr>
                <w:sz w:val="24"/>
                <w:szCs w:val="24"/>
              </w:rPr>
              <w:t>Chronological</w:t>
            </w:r>
          </w:p>
          <w:p w:rsidR="005D08D4" w:rsidP="005D08D4" w:rsidRDefault="005D08D4" w14:paraId="3170FE4F" w14:textId="657BF74A">
            <w:pPr>
              <w:jc w:val="center"/>
              <w:rPr>
                <w:sz w:val="24"/>
                <w:szCs w:val="24"/>
              </w:rPr>
            </w:pPr>
            <w:r w:rsidRPr="005D08D4">
              <w:rPr>
                <w:sz w:val="24"/>
                <w:szCs w:val="24"/>
              </w:rPr>
              <w:t>R</w:t>
            </w:r>
            <w:r w:rsidRPr="005D08D4">
              <w:rPr>
                <w:sz w:val="24"/>
                <w:szCs w:val="24"/>
              </w:rPr>
              <w:t>eport</w:t>
            </w:r>
          </w:p>
          <w:p w:rsidR="005D08D4" w:rsidP="005D08D4" w:rsidRDefault="005D08D4" w14:paraId="0188D793" w14:textId="77777777">
            <w:pPr>
              <w:jc w:val="center"/>
              <w:rPr>
                <w:sz w:val="24"/>
                <w:szCs w:val="24"/>
              </w:rPr>
            </w:pPr>
          </w:p>
          <w:p w:rsidRPr="005D08D4" w:rsidR="005D08D4" w:rsidP="005D08D4" w:rsidRDefault="005D08D4" w14:paraId="4E9614FB" w14:textId="3B6D26F2">
            <w:pPr>
              <w:jc w:val="center"/>
              <w:rPr>
                <w:sz w:val="24"/>
                <w:szCs w:val="24"/>
              </w:rPr>
            </w:pPr>
            <w:r w:rsidRPr="005D08D4">
              <w:rPr>
                <w:b/>
                <w:bCs/>
                <w:sz w:val="24"/>
                <w:szCs w:val="24"/>
              </w:rPr>
              <w:t>Poetry:</w:t>
            </w:r>
            <w:r>
              <w:rPr>
                <w:sz w:val="24"/>
                <w:szCs w:val="24"/>
              </w:rPr>
              <w:t xml:space="preserve"> Visual</w:t>
            </w:r>
          </w:p>
        </w:tc>
        <w:tc>
          <w:tcPr>
            <w:tcW w:w="3081" w:type="dxa"/>
            <w:tcMar/>
          </w:tcPr>
          <w:p w:rsidR="005D08D4" w:rsidP="005D08D4" w:rsidRDefault="00243398" w14:paraId="17F801D6" w14:textId="49A1DE0F">
            <w:pPr>
              <w:jc w:val="center"/>
              <w:rPr>
                <w:b/>
                <w:bCs/>
                <w:sz w:val="28"/>
                <w:szCs w:val="28"/>
                <w:u w:val="single"/>
              </w:rPr>
            </w:pPr>
            <w:r w:rsidRPr="00243398">
              <w:rPr>
                <w:b/>
                <w:bCs/>
                <w:sz w:val="28"/>
                <w:szCs w:val="28"/>
                <w:u w:val="single"/>
              </w:rPr>
              <w:t xml:space="preserve">Reading </w:t>
            </w:r>
          </w:p>
          <w:p w:rsidR="005D08D4" w:rsidP="005D08D4" w:rsidRDefault="005D08D4" w14:paraId="1E1F6463" w14:textId="77777777">
            <w:pPr>
              <w:jc w:val="center"/>
              <w:rPr>
                <w:b/>
                <w:bCs/>
                <w:sz w:val="28"/>
                <w:szCs w:val="28"/>
                <w:u w:val="single"/>
              </w:rPr>
            </w:pPr>
          </w:p>
          <w:p w:rsidRPr="005D08D4" w:rsidR="005D08D4" w:rsidP="00243398" w:rsidRDefault="005D08D4" w14:paraId="5709BCBF" w14:textId="57BC4866">
            <w:pPr>
              <w:jc w:val="center"/>
              <w:rPr>
                <w:sz w:val="24"/>
                <w:szCs w:val="24"/>
              </w:rPr>
            </w:pPr>
            <w:r w:rsidRPr="005D08D4">
              <w:rPr>
                <w:sz w:val="24"/>
                <w:szCs w:val="24"/>
              </w:rPr>
              <w:t>Beowulf by Michael Murpurgo and Micheal Foreman</w:t>
            </w:r>
          </w:p>
          <w:p w:rsidRPr="00243398" w:rsidR="005D08D4" w:rsidP="00243398" w:rsidRDefault="005D08D4" w14:paraId="6EAFD0D3" w14:textId="554C66CE">
            <w:pPr>
              <w:jc w:val="center"/>
              <w:rPr>
                <w:b w:val="1"/>
                <w:bCs w:val="1"/>
                <w:sz w:val="28"/>
                <w:szCs w:val="28"/>
                <w:u w:val="single"/>
              </w:rPr>
            </w:pPr>
            <w:r w:rsidR="005D08D4">
              <w:drawing>
                <wp:inline wp14:editId="2047912C" wp14:anchorId="1B7AAF6D">
                  <wp:extent cx="788399" cy="880641"/>
                  <wp:effectExtent l="0" t="0" r="0" b="0"/>
                  <wp:docPr id="9738860" name="Pictur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2"/>
                          <pic:cNvPicPr>
                            <a:picLocks noChangeAspect="1" noChangeArrowheads="1"/>
                          </pic:cNvPicPr>
                        </pic:nvPicPr>
                        <pic:blipFill>
                          <a:blip xmlns:r="http://schemas.openxmlformats.org/officeDocument/2006/relationships" r:embed="rId9">
                            <a:extLst>
                              <a:ext uri="{28A0092B-C50C-407E-A947-70E740481C1C}">
                                <a14:useLocalDpi xmlns:a14="http://schemas.microsoft.com/office/drawing/2010/main"/>
                              </a:ext>
                            </a:extLst>
                          </a:blip>
                          <a:srcRect/>
                          <a:stretch>
                            <a:fillRect/>
                          </a:stretch>
                        </pic:blipFill>
                        <pic:spPr bwMode="auto">
                          <a:xfrm rot="0">
                            <a:off x="0" y="0"/>
                            <a:ext cx="788399" cy="880641"/>
                          </a:xfrm>
                          <a:prstGeom prst="rect">
                            <a:avLst/>
                          </a:prstGeom>
                          <a:noFill/>
                        </pic:spPr>
                      </pic:pic>
                    </a:graphicData>
                  </a:graphic>
                </wp:inline>
              </w:drawing>
            </w:r>
          </w:p>
        </w:tc>
        <w:tc>
          <w:tcPr>
            <w:tcW w:w="3081" w:type="dxa"/>
            <w:tcMar/>
          </w:tcPr>
          <w:p w:rsidR="00243398" w:rsidP="00243398" w:rsidRDefault="00243398" w14:paraId="1F07451D" w14:textId="77777777">
            <w:pPr>
              <w:jc w:val="center"/>
              <w:rPr>
                <w:b/>
                <w:bCs/>
                <w:sz w:val="28"/>
                <w:szCs w:val="28"/>
                <w:u w:val="single"/>
              </w:rPr>
            </w:pPr>
            <w:r w:rsidRPr="00243398">
              <w:rPr>
                <w:b/>
                <w:bCs/>
                <w:sz w:val="28"/>
                <w:szCs w:val="28"/>
                <w:u w:val="single"/>
              </w:rPr>
              <w:t xml:space="preserve">Maths </w:t>
            </w:r>
          </w:p>
          <w:p w:rsidRPr="005D08D4" w:rsidR="005D08D4" w:rsidP="00243398" w:rsidRDefault="005D08D4" w14:paraId="31F9BC3B" w14:textId="77777777">
            <w:pPr>
              <w:jc w:val="center"/>
              <w:rPr>
                <w:b/>
                <w:bCs/>
                <w:sz w:val="24"/>
                <w:szCs w:val="24"/>
              </w:rPr>
            </w:pPr>
          </w:p>
          <w:p w:rsidR="005D08D4" w:rsidP="00243398" w:rsidRDefault="005D08D4" w14:paraId="5CA37803" w14:textId="03A34C68">
            <w:pPr>
              <w:jc w:val="center"/>
              <w:rPr>
                <w:b/>
                <w:bCs/>
                <w:sz w:val="24"/>
                <w:szCs w:val="24"/>
              </w:rPr>
            </w:pPr>
            <w:r w:rsidRPr="005D08D4">
              <w:rPr>
                <w:b/>
                <w:bCs/>
                <w:sz w:val="24"/>
                <w:szCs w:val="24"/>
              </w:rPr>
              <w:t>Year 3:</w:t>
            </w:r>
            <w:r>
              <w:rPr>
                <w:b/>
                <w:bCs/>
                <w:sz w:val="24"/>
                <w:szCs w:val="24"/>
              </w:rPr>
              <w:t xml:space="preserve"> </w:t>
            </w:r>
            <w:r w:rsidRPr="005D08D4">
              <w:rPr>
                <w:sz w:val="24"/>
                <w:szCs w:val="24"/>
              </w:rPr>
              <w:t>Multiplication, Division, Length and Perimeter.</w:t>
            </w:r>
          </w:p>
          <w:p w:rsidR="005D08D4" w:rsidP="00243398" w:rsidRDefault="005D08D4" w14:paraId="5F210EE5" w14:textId="77777777">
            <w:pPr>
              <w:jc w:val="center"/>
              <w:rPr>
                <w:b/>
                <w:bCs/>
                <w:sz w:val="28"/>
                <w:szCs w:val="28"/>
                <w:u w:val="single"/>
              </w:rPr>
            </w:pPr>
          </w:p>
          <w:p w:rsidRPr="005D08D4" w:rsidR="005D08D4" w:rsidP="00243398" w:rsidRDefault="005D08D4" w14:paraId="69EB2137" w14:textId="5FF92083">
            <w:pPr>
              <w:jc w:val="center"/>
              <w:rPr>
                <w:b/>
                <w:bCs/>
                <w:sz w:val="24"/>
                <w:szCs w:val="24"/>
              </w:rPr>
            </w:pPr>
            <w:r w:rsidRPr="005D08D4">
              <w:rPr>
                <w:b/>
                <w:bCs/>
                <w:sz w:val="24"/>
                <w:szCs w:val="24"/>
              </w:rPr>
              <w:t xml:space="preserve">Year 4: </w:t>
            </w:r>
            <w:r w:rsidRPr="005D08D4">
              <w:rPr>
                <w:sz w:val="24"/>
                <w:szCs w:val="24"/>
              </w:rPr>
              <w:t>Multiplication, Division, Length and Perimeter</w:t>
            </w:r>
            <w:r w:rsidRPr="005D08D4">
              <w:rPr>
                <w:b/>
                <w:bCs/>
                <w:sz w:val="24"/>
                <w:szCs w:val="24"/>
              </w:rPr>
              <w:t xml:space="preserve"> </w:t>
            </w:r>
          </w:p>
        </w:tc>
      </w:tr>
      <w:tr w:rsidR="005D08D4" w:rsidTr="5AFB355E" w14:paraId="24495005" w14:textId="77777777">
        <w:tc>
          <w:tcPr>
            <w:tcW w:w="3080" w:type="dxa"/>
            <w:tcMar/>
          </w:tcPr>
          <w:p w:rsidR="00593161" w:rsidP="00593161" w:rsidRDefault="00243398" w14:paraId="2780F1C4" w14:textId="18C7B0B1">
            <w:pPr>
              <w:jc w:val="center"/>
              <w:rPr>
                <w:b/>
                <w:bCs/>
                <w:sz w:val="28"/>
                <w:szCs w:val="28"/>
                <w:u w:val="single"/>
              </w:rPr>
            </w:pPr>
            <w:r w:rsidRPr="00243398">
              <w:rPr>
                <w:b/>
                <w:bCs/>
                <w:sz w:val="28"/>
                <w:szCs w:val="28"/>
                <w:u w:val="single"/>
              </w:rPr>
              <w:t xml:space="preserve">Science </w:t>
            </w:r>
          </w:p>
          <w:p w:rsidR="005D08D4" w:rsidP="00243398" w:rsidRDefault="00593161" w14:paraId="2FE0441D" w14:textId="393B3A6F">
            <w:pPr>
              <w:jc w:val="center"/>
              <w:rPr>
                <w:b/>
                <w:bCs/>
                <w:sz w:val="24"/>
                <w:szCs w:val="24"/>
              </w:rPr>
            </w:pPr>
            <w:r w:rsidRPr="00593161">
              <w:rPr>
                <w:b/>
                <w:bCs/>
                <w:sz w:val="24"/>
                <w:szCs w:val="24"/>
              </w:rPr>
              <w:t>Sounds and Vibrations</w:t>
            </w:r>
          </w:p>
          <w:p w:rsidR="00593161" w:rsidP="00243398" w:rsidRDefault="00593161" w14:paraId="7CB647AB" w14:textId="77777777">
            <w:pPr>
              <w:jc w:val="center"/>
              <w:rPr>
                <w:b/>
                <w:bCs/>
                <w:sz w:val="24"/>
                <w:szCs w:val="24"/>
              </w:rPr>
            </w:pPr>
          </w:p>
          <w:p w:rsidRPr="00593161" w:rsidR="00243398" w:rsidP="00593161" w:rsidRDefault="00593161" w14:paraId="776C9D97" w14:textId="3594F0B5">
            <w:pPr>
              <w:jc w:val="center"/>
              <w:rPr>
                <w:sz w:val="20"/>
                <w:szCs w:val="20"/>
              </w:rPr>
            </w:pPr>
            <w:r w:rsidRPr="00593161">
              <w:rPr>
                <w:sz w:val="20"/>
                <w:szCs w:val="20"/>
              </w:rPr>
              <w:t>Children will explore how sounds are made and travel, how whales and dolphins communicate, the relationship between vibration, volume, and pitch, and how materials can muffle sound.</w:t>
            </w:r>
          </w:p>
        </w:tc>
        <w:tc>
          <w:tcPr>
            <w:tcW w:w="3081" w:type="dxa"/>
            <w:tcMar/>
          </w:tcPr>
          <w:p w:rsidR="00243398" w:rsidP="00243398" w:rsidRDefault="00243398" w14:paraId="7CBCF509" w14:textId="77777777">
            <w:pPr>
              <w:jc w:val="center"/>
              <w:rPr>
                <w:b/>
                <w:bCs/>
                <w:sz w:val="28"/>
                <w:szCs w:val="28"/>
                <w:u w:val="single"/>
              </w:rPr>
            </w:pPr>
            <w:r w:rsidRPr="00243398">
              <w:rPr>
                <w:b/>
                <w:bCs/>
                <w:sz w:val="28"/>
                <w:szCs w:val="28"/>
                <w:u w:val="single"/>
              </w:rPr>
              <w:t xml:space="preserve">Computing </w:t>
            </w:r>
          </w:p>
          <w:p w:rsidR="00593161" w:rsidP="00243398" w:rsidRDefault="00593161" w14:paraId="701D5D6C" w14:textId="77777777">
            <w:pPr>
              <w:jc w:val="center"/>
              <w:rPr>
                <w:b/>
                <w:bCs/>
                <w:sz w:val="24"/>
                <w:szCs w:val="24"/>
              </w:rPr>
            </w:pPr>
            <w:r w:rsidRPr="00593161">
              <w:rPr>
                <w:b/>
                <w:bCs/>
                <w:sz w:val="24"/>
                <w:szCs w:val="24"/>
              </w:rPr>
              <w:t xml:space="preserve">Google docs </w:t>
            </w:r>
          </w:p>
          <w:p w:rsidR="00593161" w:rsidP="00243398" w:rsidRDefault="00593161" w14:paraId="5D3882BF" w14:textId="77777777">
            <w:pPr>
              <w:jc w:val="center"/>
              <w:rPr>
                <w:b/>
                <w:bCs/>
                <w:sz w:val="24"/>
                <w:szCs w:val="24"/>
              </w:rPr>
            </w:pPr>
          </w:p>
          <w:p w:rsidRPr="00593161" w:rsidR="00593161" w:rsidP="00243398" w:rsidRDefault="00593161" w14:paraId="1CE6A2DE" w14:textId="4EDA8FFD">
            <w:pPr>
              <w:jc w:val="center"/>
              <w:rPr>
                <w:sz w:val="20"/>
                <w:szCs w:val="20"/>
              </w:rPr>
            </w:pPr>
            <w:r w:rsidRPr="00593161">
              <w:rPr>
                <w:sz w:val="20"/>
                <w:szCs w:val="20"/>
              </w:rPr>
              <w:t>Children will use titles, text, and images in Google Docs to create and edit fact files, explain how layouts suit different audiences, and apply digital writing skills to produce documents.</w:t>
            </w:r>
          </w:p>
        </w:tc>
        <w:tc>
          <w:tcPr>
            <w:tcW w:w="3081" w:type="dxa"/>
            <w:tcMar/>
          </w:tcPr>
          <w:p w:rsidR="00243398" w:rsidP="00243398" w:rsidRDefault="00243398" w14:paraId="2EA59470" w14:textId="77777777">
            <w:pPr>
              <w:jc w:val="center"/>
              <w:rPr>
                <w:b/>
                <w:bCs/>
                <w:sz w:val="28"/>
                <w:szCs w:val="28"/>
                <w:u w:val="single"/>
              </w:rPr>
            </w:pPr>
            <w:r w:rsidRPr="00243398">
              <w:rPr>
                <w:b/>
                <w:bCs/>
                <w:sz w:val="28"/>
                <w:szCs w:val="28"/>
                <w:u w:val="single"/>
              </w:rPr>
              <w:t>History</w:t>
            </w:r>
          </w:p>
          <w:p w:rsidR="00593161" w:rsidP="00243398" w:rsidRDefault="00593161" w14:paraId="68B44289" w14:textId="77777777">
            <w:pPr>
              <w:jc w:val="center"/>
              <w:rPr>
                <w:b/>
                <w:bCs/>
                <w:sz w:val="24"/>
                <w:szCs w:val="24"/>
              </w:rPr>
            </w:pPr>
            <w:r w:rsidRPr="00593161">
              <w:rPr>
                <w:b/>
                <w:bCs/>
                <w:sz w:val="24"/>
                <w:szCs w:val="24"/>
              </w:rPr>
              <w:t xml:space="preserve">Anglo Saxons </w:t>
            </w:r>
          </w:p>
          <w:p w:rsidR="00593161" w:rsidP="00243398" w:rsidRDefault="00593161" w14:paraId="77758D18" w14:textId="77777777">
            <w:pPr>
              <w:jc w:val="center"/>
              <w:rPr>
                <w:b/>
                <w:bCs/>
                <w:sz w:val="24"/>
                <w:szCs w:val="24"/>
              </w:rPr>
            </w:pPr>
          </w:p>
          <w:p w:rsidRPr="00593161" w:rsidR="00593161" w:rsidP="669EC8F5" w:rsidRDefault="00593161" w14:paraId="5702DF9C" w14:textId="0809BE00">
            <w:pPr>
              <w:jc w:val="center"/>
              <w:rPr>
                <w:sz w:val="20"/>
                <w:szCs w:val="20"/>
              </w:rPr>
            </w:pPr>
            <w:r w:rsidRPr="669EC8F5" w:rsidR="00767901">
              <w:rPr>
                <w:sz w:val="20"/>
                <w:szCs w:val="20"/>
              </w:rPr>
              <w:t>Children will learn why the Anglo-Saxons invaded Britain, examine their settlements, make inferences about Sutton Hoo, understand their conversion to Christianity, and study Alfred the Great’s rule.</w:t>
            </w:r>
          </w:p>
        </w:tc>
      </w:tr>
      <w:tr w:rsidR="005D08D4" w:rsidTr="5AFB355E" w14:paraId="56EF07CA" w14:textId="77777777">
        <w:tc>
          <w:tcPr>
            <w:tcW w:w="3080" w:type="dxa"/>
            <w:tcMar/>
          </w:tcPr>
          <w:p w:rsidR="00243398" w:rsidP="00243398" w:rsidRDefault="00243398" w14:paraId="0CF2FB13" w14:textId="0DA114D3">
            <w:pPr>
              <w:jc w:val="center"/>
              <w:rPr>
                <w:b/>
                <w:bCs/>
                <w:sz w:val="28"/>
                <w:szCs w:val="28"/>
                <w:u w:val="single"/>
              </w:rPr>
            </w:pPr>
            <w:r w:rsidRPr="00243398">
              <w:rPr>
                <w:b/>
                <w:bCs/>
                <w:sz w:val="28"/>
                <w:szCs w:val="28"/>
                <w:u w:val="single"/>
              </w:rPr>
              <w:t>Art and design</w:t>
            </w:r>
          </w:p>
          <w:p w:rsidR="00767901" w:rsidP="669EC8F5" w:rsidRDefault="00767901" w14:paraId="1B54AD7D" w14:textId="16F0234B">
            <w:pPr>
              <w:jc w:val="center"/>
              <w:rPr>
                <w:b w:val="1"/>
                <w:bCs w:val="1"/>
                <w:sz w:val="24"/>
                <w:szCs w:val="24"/>
                <w:u w:val="none"/>
              </w:rPr>
            </w:pPr>
            <w:r w:rsidRPr="669EC8F5" w:rsidR="00767901">
              <w:rPr>
                <w:b w:val="1"/>
                <w:bCs w:val="1"/>
                <w:sz w:val="24"/>
                <w:szCs w:val="24"/>
                <w:u w:val="none"/>
              </w:rPr>
              <w:t>Drawing: Growing artists</w:t>
            </w:r>
          </w:p>
          <w:p w:rsidR="00767901" w:rsidP="00243398" w:rsidRDefault="00767901" w14:paraId="68EEA09C" w14:textId="77777777">
            <w:pPr>
              <w:jc w:val="center"/>
              <w:rPr>
                <w:b/>
                <w:bCs/>
                <w:sz w:val="24"/>
                <w:szCs w:val="24"/>
                <w:u w:val="single"/>
              </w:rPr>
            </w:pPr>
          </w:p>
          <w:p w:rsidRPr="00767901" w:rsidR="00767901" w:rsidP="00243398" w:rsidRDefault="00767901" w14:paraId="4C940962" w14:textId="4B3F10CF">
            <w:pPr>
              <w:jc w:val="center"/>
              <w:rPr>
                <w:sz w:val="20"/>
                <w:szCs w:val="20"/>
              </w:rPr>
            </w:pPr>
            <w:r w:rsidRPr="00767901">
              <w:rPr>
                <w:sz w:val="20"/>
                <w:szCs w:val="20"/>
              </w:rPr>
              <w:t>Children will use shape, tone, and texture in drawing, apply observational skills, and explore composition and scale to create abstract art.</w:t>
            </w:r>
          </w:p>
          <w:p w:rsidRPr="00243398" w:rsidR="00243398" w:rsidP="00767901" w:rsidRDefault="00243398" w14:paraId="2B8F9C52" w14:textId="730B9059">
            <w:pPr>
              <w:rPr>
                <w:b/>
                <w:bCs/>
                <w:sz w:val="28"/>
                <w:szCs w:val="28"/>
                <w:u w:val="single"/>
              </w:rPr>
            </w:pPr>
          </w:p>
        </w:tc>
        <w:tc>
          <w:tcPr>
            <w:tcW w:w="3081" w:type="dxa"/>
            <w:tcMar/>
          </w:tcPr>
          <w:p w:rsidRPr="00243398" w:rsidR="00243398" w:rsidP="669EC8F5" w:rsidRDefault="00243398" w14:paraId="23CC3B6E" w14:textId="038640ED">
            <w:pPr>
              <w:jc w:val="center"/>
              <w:rPr>
                <w:b w:val="1"/>
                <w:bCs w:val="1"/>
                <w:sz w:val="28"/>
                <w:szCs w:val="28"/>
                <w:u w:val="single"/>
              </w:rPr>
            </w:pPr>
            <w:r w:rsidRPr="669EC8F5" w:rsidR="00243398">
              <w:rPr>
                <w:b w:val="1"/>
                <w:bCs w:val="1"/>
                <w:sz w:val="28"/>
                <w:szCs w:val="28"/>
                <w:u w:val="single"/>
              </w:rPr>
              <w:t xml:space="preserve">Music </w:t>
            </w:r>
          </w:p>
          <w:p w:rsidRPr="00243398" w:rsidR="00243398" w:rsidP="669EC8F5" w:rsidRDefault="00243398" w14:paraId="3808DF10" w14:textId="089B736A">
            <w:pPr>
              <w:pStyle w:val="Normal"/>
              <w:jc w:val="center"/>
              <w:rPr>
                <w:rFonts w:ascii="Calibri" w:hAnsi="Calibri" w:eastAsia="Calibri" w:cs="Calibri"/>
                <w:b w:val="1"/>
                <w:bCs w:val="1"/>
                <w:noProof w:val="0"/>
                <w:color w:val="000000" w:themeColor="text1" w:themeTint="FF" w:themeShade="FF"/>
                <w:sz w:val="22"/>
                <w:szCs w:val="22"/>
                <w:u w:val="none"/>
                <w:lang w:val="en-GB"/>
              </w:rPr>
            </w:pPr>
            <w:r w:rsidRPr="669EC8F5" w:rsidR="31A39924">
              <w:rPr>
                <w:rFonts w:ascii="Calibri" w:hAnsi="Calibri" w:eastAsia="Calibri" w:cs="Calibri"/>
                <w:b w:val="1"/>
                <w:bCs w:val="1"/>
                <w:noProof w:val="0"/>
                <w:color w:val="000000" w:themeColor="text1" w:themeTint="FF" w:themeShade="FF"/>
                <w:sz w:val="22"/>
                <w:szCs w:val="22"/>
                <w:u w:val="none"/>
                <w:lang w:val="en-GB"/>
              </w:rPr>
              <w:t>Music Technology 1</w:t>
            </w:r>
          </w:p>
          <w:p w:rsidRPr="00243398" w:rsidR="00243398" w:rsidP="669EC8F5" w:rsidRDefault="00243398" w14:paraId="2A5CB6B8" w14:textId="748CCF81">
            <w:pPr>
              <w:pStyle w:val="Normal"/>
              <w:jc w:val="center"/>
              <w:rPr>
                <w:rFonts w:ascii="Calibri" w:hAnsi="Calibri" w:eastAsia="Calibri" w:cs="Calibri"/>
                <w:b w:val="1"/>
                <w:bCs w:val="1"/>
                <w:noProof w:val="0"/>
                <w:color w:val="000000" w:themeColor="text1" w:themeTint="FF" w:themeShade="FF"/>
                <w:sz w:val="22"/>
                <w:szCs w:val="22"/>
                <w:u w:val="single"/>
                <w:lang w:val="en-GB"/>
              </w:rPr>
            </w:pPr>
          </w:p>
          <w:p w:rsidRPr="00243398" w:rsidR="00243398" w:rsidP="669EC8F5" w:rsidRDefault="00243398" w14:paraId="3F6CBAB9" w14:textId="14D7ACE5">
            <w:pPr>
              <w:pStyle w:val="Normal"/>
              <w:jc w:val="center"/>
              <w:rPr>
                <w:rFonts w:ascii="Calibri" w:hAnsi="Calibri" w:eastAsia="Calibri" w:cs="Calibri"/>
                <w:noProof w:val="0"/>
                <w:sz w:val="20"/>
                <w:szCs w:val="20"/>
                <w:lang w:val="en-GB"/>
              </w:rPr>
            </w:pPr>
            <w:r w:rsidRPr="669EC8F5" w:rsidR="3FC2F438">
              <w:rPr>
                <w:rFonts w:ascii="Calibri" w:hAnsi="Calibri" w:eastAsia="Calibri" w:cs="Calibri"/>
                <w:noProof w:val="0"/>
                <w:sz w:val="20"/>
                <w:szCs w:val="20"/>
                <w:lang w:val="en-GB"/>
              </w:rPr>
              <w:t xml:space="preserve">Children will learn to create a song on GarageBand using </w:t>
            </w:r>
            <w:r w:rsidRPr="669EC8F5" w:rsidR="3FC2F438">
              <w:rPr>
                <w:rFonts w:ascii="Calibri" w:hAnsi="Calibri" w:eastAsia="Calibri" w:cs="Calibri"/>
                <w:noProof w:val="0"/>
                <w:sz w:val="20"/>
                <w:szCs w:val="20"/>
                <w:lang w:val="en-GB"/>
              </w:rPr>
              <w:t>drumbeats</w:t>
            </w:r>
            <w:r w:rsidRPr="669EC8F5" w:rsidR="3FC2F438">
              <w:rPr>
                <w:rFonts w:ascii="Calibri" w:hAnsi="Calibri" w:eastAsia="Calibri" w:cs="Calibri"/>
                <w:noProof w:val="0"/>
                <w:sz w:val="20"/>
                <w:szCs w:val="20"/>
                <w:lang w:val="en-GB"/>
              </w:rPr>
              <w:t xml:space="preserve"> and loops for different sections, refine their music, and share it with the class.</w:t>
            </w:r>
          </w:p>
        </w:tc>
        <w:tc>
          <w:tcPr>
            <w:tcW w:w="3081" w:type="dxa"/>
            <w:tcMar/>
          </w:tcPr>
          <w:p w:rsidRPr="00243398" w:rsidR="00243398" w:rsidP="669EC8F5" w:rsidRDefault="00243398" w14:paraId="565C5B61" w14:textId="18D755FA">
            <w:pPr>
              <w:jc w:val="center"/>
              <w:rPr>
                <w:b w:val="1"/>
                <w:bCs w:val="1"/>
                <w:sz w:val="28"/>
                <w:szCs w:val="28"/>
                <w:u w:val="single"/>
              </w:rPr>
            </w:pPr>
            <w:r w:rsidRPr="669EC8F5" w:rsidR="00243398">
              <w:rPr>
                <w:b w:val="1"/>
                <w:bCs w:val="1"/>
                <w:sz w:val="28"/>
                <w:szCs w:val="28"/>
                <w:u w:val="single"/>
              </w:rPr>
              <w:t xml:space="preserve">PE </w:t>
            </w:r>
          </w:p>
          <w:p w:rsidRPr="00243398" w:rsidR="00243398" w:rsidP="669EC8F5" w:rsidRDefault="00243398" w14:paraId="02945EEC" w14:textId="661CFB48">
            <w:pPr>
              <w:jc w:val="center"/>
              <w:rPr>
                <w:b w:val="1"/>
                <w:bCs w:val="1"/>
                <w:sz w:val="22"/>
                <w:szCs w:val="22"/>
                <w:u w:val="none"/>
              </w:rPr>
            </w:pPr>
            <w:r w:rsidRPr="669EC8F5" w:rsidR="11A03F49">
              <w:rPr>
                <w:b w:val="1"/>
                <w:bCs w:val="1"/>
                <w:sz w:val="22"/>
                <w:szCs w:val="22"/>
                <w:u w:val="none"/>
              </w:rPr>
              <w:t xml:space="preserve">Unit 5: Inspire, create, perform </w:t>
            </w:r>
          </w:p>
          <w:p w:rsidRPr="00243398" w:rsidR="00243398" w:rsidP="669EC8F5" w:rsidRDefault="00243398" w14:paraId="2DAC25E9" w14:textId="5BFE9B1D">
            <w:pPr>
              <w:pStyle w:val="Normal"/>
              <w:jc w:val="center"/>
              <w:rPr>
                <w:rFonts w:ascii="Calibri" w:hAnsi="Calibri" w:eastAsia="Calibri" w:cs="Calibri"/>
                <w:noProof w:val="0"/>
                <w:sz w:val="20"/>
                <w:szCs w:val="20"/>
                <w:lang w:val="en-GB"/>
              </w:rPr>
            </w:pPr>
            <w:r w:rsidRPr="669EC8F5" w:rsidR="12B95E68">
              <w:rPr>
                <w:rFonts w:ascii="Calibri" w:hAnsi="Calibri" w:eastAsia="Calibri" w:cs="Calibri"/>
                <w:noProof w:val="0"/>
                <w:sz w:val="20"/>
                <w:szCs w:val="20"/>
                <w:lang w:val="en-GB"/>
              </w:rPr>
              <w:t>Children will learn to create and perform dances using actions, music, and group coordination.</w:t>
            </w:r>
          </w:p>
          <w:p w:rsidRPr="00243398" w:rsidR="00243398" w:rsidP="669EC8F5" w:rsidRDefault="00243398" w14:paraId="4588C31D" w14:textId="70ADA7F0">
            <w:pPr>
              <w:jc w:val="center"/>
              <w:rPr>
                <w:b w:val="1"/>
                <w:bCs w:val="1"/>
                <w:sz w:val="22"/>
                <w:szCs w:val="22"/>
                <w:u w:val="none"/>
              </w:rPr>
            </w:pPr>
            <w:r w:rsidRPr="669EC8F5" w:rsidR="11A03F49">
              <w:rPr>
                <w:b w:val="1"/>
                <w:bCs w:val="1"/>
                <w:sz w:val="22"/>
                <w:szCs w:val="22"/>
                <w:u w:val="none"/>
              </w:rPr>
              <w:t xml:space="preserve">Unit </w:t>
            </w:r>
            <w:r w:rsidRPr="669EC8F5" w:rsidR="11A03F49">
              <w:rPr>
                <w:b w:val="1"/>
                <w:bCs w:val="1"/>
                <w:sz w:val="22"/>
                <w:szCs w:val="22"/>
                <w:u w:val="none"/>
              </w:rPr>
              <w:t>6: Duel</w:t>
            </w:r>
            <w:r w:rsidRPr="669EC8F5" w:rsidR="11A03F49">
              <w:rPr>
                <w:b w:val="1"/>
                <w:bCs w:val="1"/>
                <w:sz w:val="22"/>
                <w:szCs w:val="22"/>
                <w:u w:val="none"/>
              </w:rPr>
              <w:t xml:space="preserve">, win, lose </w:t>
            </w:r>
          </w:p>
          <w:p w:rsidRPr="00243398" w:rsidR="00243398" w:rsidP="669EC8F5" w:rsidRDefault="00243398" w14:paraId="4360023F" w14:textId="3F7D2211">
            <w:pPr>
              <w:pStyle w:val="Normal"/>
              <w:jc w:val="center"/>
              <w:rPr>
                <w:rFonts w:ascii="Calibri" w:hAnsi="Calibri" w:eastAsia="Calibri" w:cs="Calibri"/>
                <w:noProof w:val="0"/>
                <w:sz w:val="20"/>
                <w:szCs w:val="20"/>
                <w:lang w:val="en-GB"/>
              </w:rPr>
            </w:pPr>
            <w:r w:rsidRPr="669EC8F5" w:rsidR="40119DE9">
              <w:rPr>
                <w:rFonts w:ascii="Calibri" w:hAnsi="Calibri" w:eastAsia="Calibri" w:cs="Calibri"/>
                <w:noProof w:val="0"/>
                <w:sz w:val="20"/>
                <w:szCs w:val="20"/>
                <w:lang w:val="en-GB"/>
              </w:rPr>
              <w:t>Children will learn to use movement skills like running and dodging, apply simple strategies, work as a team, and show respect while competing in games.</w:t>
            </w:r>
          </w:p>
          <w:p w:rsidRPr="00243398" w:rsidR="00243398" w:rsidP="669EC8F5" w:rsidRDefault="00243398" w14:paraId="4944293E" w14:textId="08C8CEC9">
            <w:pPr>
              <w:pStyle w:val="Normal"/>
              <w:jc w:val="center"/>
              <w:rPr>
                <w:b w:val="1"/>
                <w:bCs w:val="1"/>
                <w:sz w:val="22"/>
                <w:szCs w:val="22"/>
                <w:u w:val="none"/>
              </w:rPr>
            </w:pPr>
          </w:p>
        </w:tc>
      </w:tr>
      <w:tr w:rsidR="005D08D4" w:rsidTr="5AFB355E" w14:paraId="4D2DB3E0" w14:textId="77777777">
        <w:tc>
          <w:tcPr>
            <w:tcW w:w="3080" w:type="dxa"/>
            <w:tcMar/>
          </w:tcPr>
          <w:p w:rsidR="00243398" w:rsidP="00243398" w:rsidRDefault="00243398" w14:paraId="7A818CE1" w14:textId="4DA275ED">
            <w:pPr>
              <w:jc w:val="center"/>
              <w:rPr>
                <w:b/>
                <w:bCs/>
                <w:sz w:val="28"/>
                <w:szCs w:val="28"/>
                <w:u w:val="single"/>
              </w:rPr>
            </w:pPr>
            <w:r w:rsidRPr="00243398">
              <w:rPr>
                <w:b/>
                <w:bCs/>
                <w:sz w:val="28"/>
                <w:szCs w:val="28"/>
                <w:u w:val="single"/>
              </w:rPr>
              <w:lastRenderedPageBreak/>
              <w:t>PSHE</w:t>
            </w:r>
          </w:p>
          <w:p w:rsidR="00243398" w:rsidP="00243398" w:rsidRDefault="00243398" w14:paraId="30B169F5" w14:textId="77777777">
            <w:pPr>
              <w:jc w:val="center"/>
              <w:rPr>
                <w:b/>
                <w:bCs/>
                <w:sz w:val="28"/>
                <w:szCs w:val="28"/>
                <w:u w:val="single"/>
              </w:rPr>
            </w:pPr>
          </w:p>
          <w:p w:rsidR="00767901" w:rsidP="00243398" w:rsidRDefault="00767901" w14:paraId="0E096B39" w14:textId="3F39D1A7">
            <w:pPr>
              <w:jc w:val="center"/>
              <w:rPr>
                <w:b/>
                <w:bCs/>
                <w:sz w:val="24"/>
                <w:szCs w:val="24"/>
                <w:u w:val="single"/>
              </w:rPr>
            </w:pPr>
            <w:r w:rsidRPr="00767901">
              <w:rPr>
                <w:b/>
                <w:bCs/>
                <w:sz w:val="24"/>
                <w:szCs w:val="24"/>
                <w:u w:val="single"/>
              </w:rPr>
              <w:t>Playing safe:</w:t>
            </w:r>
            <w:r w:rsidRPr="00767901">
              <w:rPr>
                <w:sz w:val="20"/>
                <w:szCs w:val="20"/>
              </w:rPr>
              <w:t xml:space="preserve"> </w:t>
            </w:r>
            <w:r w:rsidRPr="00767901">
              <w:rPr>
                <w:sz w:val="20"/>
                <w:szCs w:val="20"/>
              </w:rPr>
              <w:t>Children will learn how to stay safe near roads, water, building sites, and fireworks, handle emergencies with basic first aid, and use computers and games safely.</w:t>
            </w:r>
          </w:p>
          <w:p w:rsidR="00767901" w:rsidP="00243398" w:rsidRDefault="00767901" w14:paraId="5905CF35" w14:textId="6EDF928E">
            <w:pPr>
              <w:jc w:val="center"/>
              <w:rPr>
                <w:b/>
                <w:bCs/>
                <w:sz w:val="24"/>
                <w:szCs w:val="24"/>
                <w:u w:val="single"/>
              </w:rPr>
            </w:pPr>
            <w:r>
              <w:rPr>
                <w:b/>
                <w:bCs/>
                <w:sz w:val="24"/>
                <w:szCs w:val="24"/>
                <w:u w:val="single"/>
              </w:rPr>
              <w:t xml:space="preserve">Celebrating difference: </w:t>
            </w:r>
          </w:p>
          <w:p w:rsidRPr="003C207D" w:rsidR="00767901" w:rsidP="003C207D" w:rsidRDefault="003C207D" w14:paraId="139341EE" w14:textId="014A97FE">
            <w:pPr>
              <w:jc w:val="center"/>
              <w:rPr>
                <w:sz w:val="24"/>
                <w:szCs w:val="24"/>
              </w:rPr>
            </w:pPr>
            <w:r w:rsidRPr="003C207D">
              <w:rPr>
                <w:sz w:val="24"/>
                <w:szCs w:val="24"/>
              </w:rPr>
              <w:t>Children will learn to value similarities and differences, understand what community means, and explore belonging to groups.</w:t>
            </w:r>
          </w:p>
          <w:p w:rsidRPr="00243398" w:rsidR="00767901" w:rsidP="00243398" w:rsidRDefault="00767901" w14:paraId="2B0AA92D" w14:textId="6B075DAD">
            <w:pPr>
              <w:jc w:val="center"/>
              <w:rPr>
                <w:b/>
                <w:bCs/>
                <w:sz w:val="28"/>
                <w:szCs w:val="28"/>
                <w:u w:val="single"/>
              </w:rPr>
            </w:pPr>
          </w:p>
        </w:tc>
        <w:tc>
          <w:tcPr>
            <w:tcW w:w="3081" w:type="dxa"/>
            <w:tcMar/>
          </w:tcPr>
          <w:p w:rsidRPr="00243398" w:rsidR="00243398" w:rsidP="669EC8F5" w:rsidRDefault="00767901" w14:paraId="26EAB074" w14:textId="5C6C593F">
            <w:pPr>
              <w:jc w:val="center"/>
              <w:rPr>
                <w:b w:val="1"/>
                <w:bCs w:val="1"/>
                <w:sz w:val="28"/>
                <w:szCs w:val="28"/>
                <w:u w:val="single"/>
              </w:rPr>
            </w:pPr>
            <w:r w:rsidRPr="170E0CDA" w:rsidR="00767901">
              <w:rPr>
                <w:b w:val="1"/>
                <w:bCs w:val="1"/>
                <w:sz w:val="28"/>
                <w:szCs w:val="28"/>
                <w:u w:val="single"/>
              </w:rPr>
              <w:t xml:space="preserve">Spanish </w:t>
            </w:r>
          </w:p>
          <w:p w:rsidR="6618D07A" w:rsidP="170E0CDA" w:rsidRDefault="6618D07A" w14:paraId="55E463C6" w14:textId="5EB512BF">
            <w:pPr>
              <w:jc w:val="center"/>
              <w:rPr>
                <w:b w:val="1"/>
                <w:bCs w:val="1"/>
                <w:sz w:val="24"/>
                <w:szCs w:val="24"/>
                <w:u w:val="none"/>
              </w:rPr>
            </w:pPr>
            <w:r w:rsidRPr="170E0CDA" w:rsidR="6618D07A">
              <w:rPr>
                <w:b w:val="1"/>
                <w:bCs w:val="1"/>
                <w:sz w:val="24"/>
                <w:szCs w:val="24"/>
                <w:u w:val="none"/>
              </w:rPr>
              <w:t xml:space="preserve">Fruits </w:t>
            </w:r>
          </w:p>
          <w:p w:rsidR="170E0CDA" w:rsidP="170E0CDA" w:rsidRDefault="170E0CDA" w14:paraId="2B0453DB" w14:textId="70C23D24">
            <w:pPr>
              <w:jc w:val="center"/>
              <w:rPr>
                <w:b w:val="1"/>
                <w:bCs w:val="1"/>
                <w:sz w:val="24"/>
                <w:szCs w:val="24"/>
                <w:u w:val="none"/>
              </w:rPr>
            </w:pPr>
          </w:p>
          <w:p w:rsidR="618FAB56" w:rsidP="170E0CDA" w:rsidRDefault="618FAB56" w14:paraId="76093F37" w14:textId="759DF9AC">
            <w:pPr>
              <w:pStyle w:val="Normal"/>
              <w:jc w:val="center"/>
              <w:rPr>
                <w:rFonts w:ascii="Calibri" w:hAnsi="Calibri" w:eastAsia="Calibri" w:cs="Calibri"/>
                <w:b w:val="0"/>
                <w:bCs w:val="0"/>
                <w:noProof w:val="0"/>
                <w:sz w:val="20"/>
                <w:szCs w:val="20"/>
                <w:lang w:val="en-GB"/>
              </w:rPr>
            </w:pPr>
            <w:r w:rsidRPr="170E0CDA" w:rsidR="618FAB56">
              <w:rPr>
                <w:rFonts w:ascii="Calibri" w:hAnsi="Calibri" w:eastAsia="Calibri" w:cs="Calibri"/>
                <w:b w:val="0"/>
                <w:bCs w:val="0"/>
                <w:noProof w:val="0"/>
                <w:sz w:val="20"/>
                <w:szCs w:val="20"/>
                <w:lang w:val="en-GB"/>
              </w:rPr>
              <w:t xml:space="preserve">Children will learn 10 fruit nouns with articles, make them plural, and use “me </w:t>
            </w:r>
            <w:r w:rsidRPr="170E0CDA" w:rsidR="618FAB56">
              <w:rPr>
                <w:rFonts w:ascii="Calibri" w:hAnsi="Calibri" w:eastAsia="Calibri" w:cs="Calibri"/>
                <w:b w:val="0"/>
                <w:bCs w:val="0"/>
                <w:noProof w:val="0"/>
                <w:sz w:val="20"/>
                <w:szCs w:val="20"/>
                <w:lang w:val="en-GB"/>
              </w:rPr>
              <w:t>gustan</w:t>
            </w:r>
            <w:r w:rsidRPr="170E0CDA" w:rsidR="618FAB56">
              <w:rPr>
                <w:rFonts w:ascii="Calibri" w:hAnsi="Calibri" w:eastAsia="Calibri" w:cs="Calibri"/>
                <w:b w:val="0"/>
                <w:bCs w:val="0"/>
                <w:noProof w:val="0"/>
                <w:sz w:val="20"/>
                <w:szCs w:val="20"/>
                <w:lang w:val="en-GB"/>
              </w:rPr>
              <w:t xml:space="preserve">” and “no me </w:t>
            </w:r>
            <w:r w:rsidRPr="170E0CDA" w:rsidR="618FAB56">
              <w:rPr>
                <w:rFonts w:ascii="Calibri" w:hAnsi="Calibri" w:eastAsia="Calibri" w:cs="Calibri"/>
                <w:b w:val="0"/>
                <w:bCs w:val="0"/>
                <w:noProof w:val="0"/>
                <w:sz w:val="20"/>
                <w:szCs w:val="20"/>
                <w:lang w:val="en-GB"/>
              </w:rPr>
              <w:t>gustan</w:t>
            </w:r>
            <w:r w:rsidRPr="170E0CDA" w:rsidR="618FAB56">
              <w:rPr>
                <w:rFonts w:ascii="Calibri" w:hAnsi="Calibri" w:eastAsia="Calibri" w:cs="Calibri"/>
                <w:b w:val="0"/>
                <w:bCs w:val="0"/>
                <w:noProof w:val="0"/>
                <w:sz w:val="20"/>
                <w:szCs w:val="20"/>
                <w:lang w:val="en-GB"/>
              </w:rPr>
              <w:t xml:space="preserve">” to say what they like or </w:t>
            </w:r>
            <w:r w:rsidRPr="170E0CDA" w:rsidR="618FAB56">
              <w:rPr>
                <w:rFonts w:ascii="Calibri" w:hAnsi="Calibri" w:eastAsia="Calibri" w:cs="Calibri"/>
                <w:b w:val="0"/>
                <w:bCs w:val="0"/>
                <w:noProof w:val="0"/>
                <w:sz w:val="20"/>
                <w:szCs w:val="20"/>
                <w:lang w:val="en-GB"/>
              </w:rPr>
              <w:t>don’t</w:t>
            </w:r>
            <w:r w:rsidRPr="170E0CDA" w:rsidR="618FAB56">
              <w:rPr>
                <w:rFonts w:ascii="Calibri" w:hAnsi="Calibri" w:eastAsia="Calibri" w:cs="Calibri"/>
                <w:b w:val="0"/>
                <w:bCs w:val="0"/>
                <w:noProof w:val="0"/>
                <w:sz w:val="20"/>
                <w:szCs w:val="20"/>
                <w:lang w:val="en-GB"/>
              </w:rPr>
              <w:t xml:space="preserve"> like.</w:t>
            </w:r>
          </w:p>
          <w:p w:rsidRPr="00243398" w:rsidR="00243398" w:rsidP="669EC8F5" w:rsidRDefault="00767901" w14:paraId="36170D27" w14:textId="6B9F7AF5">
            <w:pPr>
              <w:jc w:val="center"/>
              <w:rPr>
                <w:b w:val="0"/>
                <w:bCs w:val="0"/>
                <w:sz w:val="28"/>
                <w:szCs w:val="28"/>
                <w:u w:val="none"/>
              </w:rPr>
            </w:pPr>
          </w:p>
          <w:p w:rsidRPr="00243398" w:rsidR="00243398" w:rsidP="669EC8F5" w:rsidRDefault="00767901" w14:paraId="5308E030" w14:textId="73B212AA">
            <w:pPr>
              <w:jc w:val="center"/>
              <w:rPr>
                <w:b w:val="0"/>
                <w:bCs w:val="0"/>
                <w:sz w:val="28"/>
                <w:szCs w:val="28"/>
                <w:u w:val="none"/>
              </w:rPr>
            </w:pPr>
          </w:p>
        </w:tc>
        <w:tc>
          <w:tcPr>
            <w:tcW w:w="3081" w:type="dxa"/>
            <w:tcMar/>
          </w:tcPr>
          <w:p w:rsidRPr="00243398" w:rsidR="00243398" w:rsidP="5AFB355E" w:rsidRDefault="00767901" w14:paraId="7BFEF916" w14:textId="76F3D389">
            <w:pPr>
              <w:jc w:val="center"/>
              <w:rPr>
                <w:b w:val="1"/>
                <w:bCs w:val="1"/>
                <w:sz w:val="28"/>
                <w:szCs w:val="28"/>
                <w:u w:val="single"/>
              </w:rPr>
            </w:pPr>
            <w:r w:rsidRPr="5AFB355E" w:rsidR="00767901">
              <w:rPr>
                <w:b w:val="1"/>
                <w:bCs w:val="1"/>
                <w:sz w:val="28"/>
                <w:szCs w:val="28"/>
                <w:u w:val="single"/>
              </w:rPr>
              <w:t>Trips</w:t>
            </w:r>
          </w:p>
          <w:p w:rsidRPr="00243398" w:rsidR="00243398" w:rsidP="5AFB355E" w:rsidRDefault="00767901" w14:paraId="45593D2E" w14:textId="0E19FAD5">
            <w:pPr>
              <w:jc w:val="center"/>
              <w:rPr>
                <w:b w:val="1"/>
                <w:bCs w:val="1"/>
                <w:sz w:val="28"/>
                <w:szCs w:val="28"/>
                <w:u w:val="single"/>
              </w:rPr>
            </w:pPr>
          </w:p>
          <w:p w:rsidRPr="00243398" w:rsidR="00243398" w:rsidP="5AFB355E" w:rsidRDefault="00767901" w14:paraId="168D7E29" w14:textId="2FC6EE28">
            <w:pPr>
              <w:jc w:val="center"/>
              <w:rPr>
                <w:b w:val="1"/>
                <w:bCs w:val="1"/>
                <w:sz w:val="24"/>
                <w:szCs w:val="24"/>
                <w:u w:val="none"/>
              </w:rPr>
            </w:pPr>
            <w:r w:rsidRPr="5AFB355E" w:rsidR="5C5C3022">
              <w:rPr>
                <w:b w:val="1"/>
                <w:bCs w:val="1"/>
                <w:sz w:val="24"/>
                <w:szCs w:val="24"/>
                <w:u w:val="none"/>
              </w:rPr>
              <w:t>British Museum</w:t>
            </w:r>
          </w:p>
        </w:tc>
      </w:tr>
    </w:tbl>
    <w:p w:rsidR="00243398" w:rsidP="00243398" w:rsidRDefault="00243398" w14:paraId="0DBB6821" w14:textId="77777777">
      <w:pPr>
        <w:jc w:val="center"/>
        <w:rPr>
          <w:b/>
          <w:bCs/>
          <w:sz w:val="32"/>
          <w:szCs w:val="32"/>
        </w:rPr>
      </w:pPr>
    </w:p>
    <w:p w:rsidR="003C207D" w:rsidP="003C207D" w:rsidRDefault="003C207D" w14:paraId="19CEDB8D" w14:textId="77777777">
      <w:pPr>
        <w:rPr>
          <w:b/>
          <w:bCs/>
          <w:sz w:val="32"/>
          <w:szCs w:val="32"/>
          <w:u w:val="single"/>
        </w:rPr>
      </w:pPr>
      <w:r w:rsidRPr="00243398">
        <w:rPr>
          <w:b/>
          <w:bCs/>
          <w:sz w:val="32"/>
          <w:szCs w:val="32"/>
          <w:u w:val="single"/>
        </w:rPr>
        <w:t>Home reading:</w:t>
      </w:r>
    </w:p>
    <w:p w:rsidRPr="00FC7CC6" w:rsidR="003C207D" w:rsidP="003C207D" w:rsidRDefault="003C207D" w14:paraId="2FC96EDD" w14:textId="77777777">
      <w:pPr>
        <w:rPr>
          <w:sz w:val="28"/>
          <w:szCs w:val="28"/>
        </w:rPr>
      </w:pPr>
      <w:r w:rsidRPr="00FC7CC6">
        <w:rPr>
          <w:sz w:val="28"/>
          <w:szCs w:val="28"/>
        </w:rPr>
        <w:t>Children should read at home daily, either with an adult or independently. Reading records must be signed, noting what your child read, for how long, and how many pages.</w:t>
      </w:r>
    </w:p>
    <w:p w:rsidRPr="00243398" w:rsidR="003C207D" w:rsidP="003C207D" w:rsidRDefault="003C207D" w14:paraId="5DAEE86E" w14:textId="77777777">
      <w:pPr>
        <w:rPr>
          <w:sz w:val="24"/>
          <w:szCs w:val="24"/>
        </w:rPr>
      </w:pPr>
    </w:p>
    <w:p w:rsidR="003C207D" w:rsidP="003C207D" w:rsidRDefault="003C207D" w14:paraId="1A179D21" w14:textId="77777777">
      <w:pPr>
        <w:rPr>
          <w:b/>
          <w:bCs/>
          <w:sz w:val="32"/>
          <w:szCs w:val="32"/>
          <w:u w:val="single"/>
        </w:rPr>
      </w:pPr>
      <w:r w:rsidRPr="00243398">
        <w:rPr>
          <w:b/>
          <w:bCs/>
          <w:sz w:val="32"/>
          <w:szCs w:val="32"/>
          <w:u w:val="single"/>
        </w:rPr>
        <w:t xml:space="preserve">Homework: </w:t>
      </w:r>
    </w:p>
    <w:p w:rsidRPr="00FC7CC6" w:rsidR="003C207D" w:rsidP="003C207D" w:rsidRDefault="003C207D" w14:paraId="16F3B450" w14:textId="207ECBB3">
      <w:pPr>
        <w:rPr>
          <w:sz w:val="28"/>
          <w:szCs w:val="28"/>
        </w:rPr>
      </w:pPr>
      <w:r w:rsidRPr="00FC7CC6">
        <w:rPr>
          <w:sz w:val="28"/>
          <w:szCs w:val="28"/>
        </w:rPr>
        <w:t xml:space="preserve">Every half term, children receive a homework takeaway menu with activities linked to various subjects and are asked to complete at least two. Every Friday, spellings and times tables homework are set on Class Dojo. Spellings are tested on Wednesday, and times tables are tested </w:t>
      </w:r>
      <w:r w:rsidR="004C31C9">
        <w:rPr>
          <w:sz w:val="28"/>
          <w:szCs w:val="28"/>
        </w:rPr>
        <w:t>on</w:t>
      </w:r>
      <w:r w:rsidRPr="00FC7CC6">
        <w:rPr>
          <w:sz w:val="28"/>
          <w:szCs w:val="28"/>
        </w:rPr>
        <w:t xml:space="preserve"> Friday.</w:t>
      </w:r>
    </w:p>
    <w:p w:rsidRPr="00243398" w:rsidR="00243398" w:rsidP="00243398" w:rsidRDefault="00243398" w14:paraId="065987B3" w14:textId="77777777">
      <w:pPr>
        <w:rPr>
          <w:sz w:val="24"/>
          <w:szCs w:val="24"/>
        </w:rPr>
      </w:pPr>
    </w:p>
    <w:sectPr w:rsidRPr="00243398" w:rsidR="002433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textHash int2:hashCode="vHezN6Ter4Q//j" int2:id="nJHHFFg8">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98"/>
    <w:rsid w:val="00040798"/>
    <w:rsid w:val="000507F5"/>
    <w:rsid w:val="000A2D62"/>
    <w:rsid w:val="001E283D"/>
    <w:rsid w:val="00243398"/>
    <w:rsid w:val="00265AAA"/>
    <w:rsid w:val="003249A7"/>
    <w:rsid w:val="00350A8F"/>
    <w:rsid w:val="003C207D"/>
    <w:rsid w:val="00423D5D"/>
    <w:rsid w:val="004561F6"/>
    <w:rsid w:val="004C31C9"/>
    <w:rsid w:val="00593161"/>
    <w:rsid w:val="005D08D4"/>
    <w:rsid w:val="00767901"/>
    <w:rsid w:val="00B83E4B"/>
    <w:rsid w:val="00E868E6"/>
    <w:rsid w:val="00F02751"/>
    <w:rsid w:val="00F66EC0"/>
    <w:rsid w:val="00FA367A"/>
    <w:rsid w:val="00FB0722"/>
    <w:rsid w:val="021D5E7E"/>
    <w:rsid w:val="08CEF1AB"/>
    <w:rsid w:val="11A03F49"/>
    <w:rsid w:val="11ADE0B6"/>
    <w:rsid w:val="12B95E68"/>
    <w:rsid w:val="132B384E"/>
    <w:rsid w:val="170E0CDA"/>
    <w:rsid w:val="1919149B"/>
    <w:rsid w:val="31A39924"/>
    <w:rsid w:val="3635EA51"/>
    <w:rsid w:val="3FC2F438"/>
    <w:rsid w:val="40119DE9"/>
    <w:rsid w:val="49574331"/>
    <w:rsid w:val="5AFB355E"/>
    <w:rsid w:val="5C5C3022"/>
    <w:rsid w:val="618FAB56"/>
    <w:rsid w:val="6618D07A"/>
    <w:rsid w:val="669EC8F5"/>
    <w:rsid w:val="74E19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79DD9"/>
  <w15:chartTrackingRefBased/>
  <w15:docId w15:val="{2CFC1835-6B3F-43CB-A3E5-F8A9F35A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339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43398"/>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4339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4339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4339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43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39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3398"/>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243398"/>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243398"/>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243398"/>
    <w:rPr>
      <w:rFonts w:eastAsiaTheme="majorEastAsia" w:cstheme="majorBidi"/>
      <w:i/>
      <w:iCs/>
      <w:color w:val="365F91" w:themeColor="accent1" w:themeShade="BF"/>
    </w:rPr>
  </w:style>
  <w:style w:type="character" w:styleId="Heading5Char" w:customStyle="1">
    <w:name w:val="Heading 5 Char"/>
    <w:basedOn w:val="DefaultParagraphFont"/>
    <w:link w:val="Heading5"/>
    <w:uiPriority w:val="9"/>
    <w:semiHidden/>
    <w:rsid w:val="00243398"/>
    <w:rPr>
      <w:rFonts w:eastAsiaTheme="majorEastAsia" w:cstheme="majorBidi"/>
      <w:color w:val="365F91" w:themeColor="accent1" w:themeShade="BF"/>
    </w:rPr>
  </w:style>
  <w:style w:type="character" w:styleId="Heading6Char" w:customStyle="1">
    <w:name w:val="Heading 6 Char"/>
    <w:basedOn w:val="DefaultParagraphFont"/>
    <w:link w:val="Heading6"/>
    <w:uiPriority w:val="9"/>
    <w:semiHidden/>
    <w:rsid w:val="002433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433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433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43398"/>
    <w:rPr>
      <w:rFonts w:eastAsiaTheme="majorEastAsia" w:cstheme="majorBidi"/>
      <w:color w:val="272727" w:themeColor="text1" w:themeTint="D8"/>
    </w:rPr>
  </w:style>
  <w:style w:type="paragraph" w:styleId="Title">
    <w:name w:val="Title"/>
    <w:basedOn w:val="Normal"/>
    <w:next w:val="Normal"/>
    <w:link w:val="TitleChar"/>
    <w:uiPriority w:val="10"/>
    <w:qFormat/>
    <w:rsid w:val="0024339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433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43398"/>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43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398"/>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243398"/>
    <w:rPr>
      <w:i/>
      <w:iCs/>
      <w:color w:val="404040" w:themeColor="text1" w:themeTint="BF"/>
    </w:rPr>
  </w:style>
  <w:style w:type="paragraph" w:styleId="ListParagraph">
    <w:name w:val="List Paragraph"/>
    <w:basedOn w:val="Normal"/>
    <w:uiPriority w:val="34"/>
    <w:qFormat/>
    <w:rsid w:val="00243398"/>
    <w:pPr>
      <w:ind w:left="720"/>
      <w:contextualSpacing/>
    </w:pPr>
  </w:style>
  <w:style w:type="character" w:styleId="IntenseEmphasis">
    <w:name w:val="Intense Emphasis"/>
    <w:basedOn w:val="DefaultParagraphFont"/>
    <w:uiPriority w:val="21"/>
    <w:qFormat/>
    <w:rsid w:val="00243398"/>
    <w:rPr>
      <w:i/>
      <w:iCs/>
      <w:color w:val="365F91" w:themeColor="accent1" w:themeShade="BF"/>
    </w:rPr>
  </w:style>
  <w:style w:type="paragraph" w:styleId="IntenseQuote">
    <w:name w:val="Intense Quote"/>
    <w:basedOn w:val="Normal"/>
    <w:next w:val="Normal"/>
    <w:link w:val="IntenseQuoteChar"/>
    <w:uiPriority w:val="30"/>
    <w:qFormat/>
    <w:rsid w:val="00243398"/>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243398"/>
    <w:rPr>
      <w:i/>
      <w:iCs/>
      <w:color w:val="365F91" w:themeColor="accent1" w:themeShade="BF"/>
    </w:rPr>
  </w:style>
  <w:style w:type="character" w:styleId="IntenseReference">
    <w:name w:val="Intense Reference"/>
    <w:basedOn w:val="DefaultParagraphFont"/>
    <w:uiPriority w:val="32"/>
    <w:qFormat/>
    <w:rsid w:val="00243398"/>
    <w:rPr>
      <w:b/>
      <w:bCs/>
      <w:smallCaps/>
      <w:color w:val="365F91" w:themeColor="accent1" w:themeShade="BF"/>
      <w:spacing w:val="5"/>
    </w:rPr>
  </w:style>
  <w:style w:type="table" w:styleId="TableGrid">
    <w:name w:val="Table Grid"/>
    <w:basedOn w:val="TableNormal"/>
    <w:uiPriority w:val="59"/>
    <w:rsid w:val="002433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image" Target="media/image3.png" Id="rId9" /><Relationship Type="http://schemas.microsoft.com/office/2020/10/relationships/intelligence" Target="intelligence2.xml" Id="Rd46c70e34679478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68416EBDE7A418E17A0E5EA33ECBC" ma:contentTypeVersion="4" ma:contentTypeDescription="Create a new document." ma:contentTypeScope="" ma:versionID="524ef87f00e1d30fe02f9e5b097a2265">
  <xsd:schema xmlns:xsd="http://www.w3.org/2001/XMLSchema" xmlns:xs="http://www.w3.org/2001/XMLSchema" xmlns:p="http://schemas.microsoft.com/office/2006/metadata/properties" xmlns:ns2="681f6a9b-9157-4c65-960a-475e216b3299" targetNamespace="http://schemas.microsoft.com/office/2006/metadata/properties" ma:root="true" ma:fieldsID="1df40a5e6d60dc1cf883474cec563cbd" ns2:_="">
    <xsd:import namespace="681f6a9b-9157-4c65-960a-475e216b3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f6a9b-9157-4c65-960a-475e216b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6B1BB-FE4A-45F4-A595-2F3B442B42E1}"/>
</file>

<file path=customXml/itemProps2.xml><?xml version="1.0" encoding="utf-8"?>
<ds:datastoreItem xmlns:ds="http://schemas.openxmlformats.org/officeDocument/2006/customXml" ds:itemID="{7FE88D36-B42D-4300-A827-AC6A486D4627}">
  <ds:schemaRefs>
    <ds:schemaRef ds:uri="http://schemas.microsoft.com/sharepoint/v3/contenttype/forms"/>
  </ds:schemaRefs>
</ds:datastoreItem>
</file>

<file path=customXml/itemProps3.xml><?xml version="1.0" encoding="utf-8"?>
<ds:datastoreItem xmlns:ds="http://schemas.openxmlformats.org/officeDocument/2006/customXml" ds:itemID="{879C9081-ABDB-4DA0-8EF4-9F853BDF4553}">
  <ds:schemaRefs>
    <ds:schemaRef ds:uri="http://schemas.microsoft.com/office/2006/metadata/properties"/>
    <ds:schemaRef ds:uri="http://schemas.microsoft.com/office/infopath/2007/PartnerControls"/>
    <ds:schemaRef ds:uri="681f6a9b-9157-4c65-960a-475e216b329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Bonnin</dc:creator>
  <cp:keywords/>
  <dc:description/>
  <cp:lastModifiedBy>Zehra Cekic</cp:lastModifiedBy>
  <cp:revision>6</cp:revision>
  <cp:lastPrinted>2025-11-20T10:03:00Z</cp:lastPrinted>
  <dcterms:created xsi:type="dcterms:W3CDTF">2025-12-14T13:58:00Z</dcterms:created>
  <dcterms:modified xsi:type="dcterms:W3CDTF">2025-12-19T11:15:28Z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0x010100A3968416EBDE7A418E17A0E5EA33ECBC</vt:lpwstr>
  </property>
  <property fmtid="{D5CDD505-2E9C-101B-9397-08002B2CF9AE}" pid="3" name="MediaServiceImageTags">
    <vt:lpwstr/>
  </property>
</Properties>
</file>