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anchor distT="0" distB="0" distL="114300" distR="114300" simplePos="0" relativeHeight="251658240" behindDoc="0" locked="0" layoutInCell="1" allowOverlap="1" wp14:anchorId="039177B2" wp14:editId="63A8D72E">
            <wp:simplePos x="0" y="0"/>
            <wp:positionH relativeFrom="column">
              <wp:posOffset>1394460</wp:posOffset>
            </wp:positionH>
            <wp:positionV relativeFrom="paragraph">
              <wp:posOffset>-739140</wp:posOffset>
            </wp:positionV>
            <wp:extent cx="2768600" cy="1066800"/>
            <wp:effectExtent l="0" t="0" r="0" b="0"/>
            <wp:wrapNone/>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68600" cy="1066800"/>
                    </a:xfrm>
                    <a:prstGeom prst="rect">
                      <a:avLst/>
                    </a:prstGeom>
                  </pic:spPr>
                </pic:pic>
              </a:graphicData>
            </a:graphic>
          </wp:anchor>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Pr="00FC670B" w:rsidR="00243398" w:rsidP="00243398" w:rsidRDefault="00243398" w14:paraId="620370E5" w14:textId="579C79DA">
      <w:pPr>
        <w:jc w:val="center"/>
        <w:rPr>
          <w:b/>
          <w:bCs/>
          <w:sz w:val="28"/>
          <w:szCs w:val="28"/>
          <w:u w:val="single"/>
        </w:rPr>
      </w:pPr>
      <w:r w:rsidRPr="00FC670B">
        <w:rPr>
          <w:b/>
          <w:bCs/>
          <w:sz w:val="28"/>
          <w:szCs w:val="28"/>
          <w:u w:val="single"/>
        </w:rPr>
        <w:t xml:space="preserve">What is my child learning about in </w:t>
      </w:r>
      <w:r w:rsidRPr="00FC670B" w:rsidR="00FC670B">
        <w:rPr>
          <w:b/>
          <w:bCs/>
          <w:sz w:val="28"/>
          <w:szCs w:val="28"/>
          <w:u w:val="single"/>
        </w:rPr>
        <w:t>Autumn</w:t>
      </w:r>
      <w:r w:rsidRPr="00FC670B">
        <w:rPr>
          <w:b/>
          <w:bCs/>
          <w:sz w:val="28"/>
          <w:szCs w:val="28"/>
          <w:u w:val="single"/>
        </w:rPr>
        <w:t xml:space="preserve"> term</w:t>
      </w:r>
      <w:r w:rsidRPr="00FC670B" w:rsidR="003249A7">
        <w:rPr>
          <w:b/>
          <w:bCs/>
          <w:sz w:val="28"/>
          <w:szCs w:val="28"/>
          <w:u w:val="single"/>
        </w:rPr>
        <w:t xml:space="preserve"> </w:t>
      </w:r>
      <w:r w:rsidRPr="00FC670B" w:rsidR="00FC670B">
        <w:rPr>
          <w:b/>
          <w:bCs/>
          <w:sz w:val="28"/>
          <w:szCs w:val="28"/>
          <w:u w:val="single"/>
        </w:rPr>
        <w:t>2 November – December</w:t>
      </w:r>
      <w:r w:rsidRPr="00FC670B">
        <w:rPr>
          <w:b/>
          <w:bCs/>
          <w:sz w:val="28"/>
          <w:szCs w:val="28"/>
          <w:u w:val="single"/>
        </w:rPr>
        <w:t xml:space="preserve"> </w:t>
      </w:r>
      <w:r w:rsidRPr="00FC670B" w:rsidR="003249A7">
        <w:rPr>
          <w:b/>
          <w:bCs/>
          <w:sz w:val="28"/>
          <w:szCs w:val="28"/>
          <w:u w:val="single"/>
        </w:rPr>
        <w:t>(</w:t>
      </w:r>
      <w:r w:rsidRPr="00FC670B">
        <w:rPr>
          <w:b/>
          <w:bCs/>
          <w:sz w:val="28"/>
          <w:szCs w:val="28"/>
          <w:u w:val="single"/>
        </w:rPr>
        <w:t>2026</w:t>
      </w:r>
      <w:r w:rsidRPr="00FC670B" w:rsidR="003249A7">
        <w:rPr>
          <w:b/>
          <w:bCs/>
          <w:sz w:val="28"/>
          <w:szCs w:val="28"/>
          <w:u w:val="single"/>
        </w:rPr>
        <w:t>)</w:t>
      </w:r>
      <w:r w:rsidRPr="00FC670B">
        <w:rPr>
          <w:b/>
          <w:bCs/>
          <w:sz w:val="28"/>
          <w:szCs w:val="28"/>
          <w:u w:val="single"/>
        </w:rPr>
        <w:t xml:space="preserve"> </w:t>
      </w:r>
    </w:p>
    <w:p w:rsidRPr="004F0AAA" w:rsidR="00E868E6" w:rsidP="00E868E6" w:rsidRDefault="00E868E6" w14:paraId="39530432" w14:textId="7CC76A13">
      <w:pPr>
        <w:jc w:val="center"/>
        <w:rPr>
          <w:sz w:val="28"/>
          <w:szCs w:val="28"/>
        </w:rPr>
      </w:pPr>
      <w:r w:rsidRPr="004F0AAA">
        <w:rPr>
          <w:b/>
          <w:bCs/>
          <w:sz w:val="28"/>
          <w:szCs w:val="28"/>
          <w:u w:val="single"/>
        </w:rPr>
        <w:t>Year group:</w:t>
      </w:r>
      <w:r w:rsidRPr="004F0AAA" w:rsidR="00FC670B">
        <w:rPr>
          <w:sz w:val="28"/>
          <w:szCs w:val="28"/>
        </w:rPr>
        <w:t xml:space="preserve"> </w:t>
      </w:r>
      <w:r w:rsidRPr="004F0AAA">
        <w:rPr>
          <w:sz w:val="28"/>
          <w:szCs w:val="28"/>
        </w:rPr>
        <w:t>Year 3/4</w:t>
      </w:r>
    </w:p>
    <w:tbl>
      <w:tblPr>
        <w:tblStyle w:val="TableGrid"/>
        <w:tblW w:w="0" w:type="auto"/>
        <w:tblLook w:val="04A0" w:firstRow="1" w:lastRow="0" w:firstColumn="1" w:lastColumn="0" w:noHBand="0" w:noVBand="1"/>
      </w:tblPr>
      <w:tblGrid>
        <w:gridCol w:w="2998"/>
        <w:gridCol w:w="3007"/>
        <w:gridCol w:w="3011"/>
      </w:tblGrid>
      <w:tr w:rsidR="00243398" w:rsidTr="7BA2A07D"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9A3BDA" w14:paraId="4A20ACC0" w14:textId="41D3E40D">
            <w:pPr>
              <w:jc w:val="center"/>
              <w:rPr>
                <w:b/>
                <w:bCs/>
                <w:sz w:val="32"/>
                <w:szCs w:val="32"/>
              </w:rPr>
            </w:pPr>
            <w:r>
              <w:rPr>
                <w:b/>
                <w:bCs/>
                <w:sz w:val="32"/>
                <w:szCs w:val="32"/>
              </w:rPr>
              <w:t>Journeys</w:t>
            </w:r>
          </w:p>
        </w:tc>
      </w:tr>
      <w:tr w:rsidR="00243398" w:rsidTr="7BA2A07D"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4F0AAA" w:rsidP="00243398" w:rsidRDefault="004F0AAA" w14:paraId="5ED800AC" w14:textId="77777777">
            <w:pPr>
              <w:jc w:val="center"/>
              <w:rPr>
                <w:b/>
                <w:bCs/>
                <w:sz w:val="28"/>
                <w:szCs w:val="28"/>
                <w:u w:val="single"/>
              </w:rPr>
            </w:pPr>
          </w:p>
          <w:p w:rsidR="00243398" w:rsidP="00243398" w:rsidRDefault="00FC670B" w14:paraId="0354755D" w14:textId="5F9C1591">
            <w:pPr>
              <w:jc w:val="center"/>
              <w:rPr>
                <w:sz w:val="24"/>
                <w:szCs w:val="24"/>
              </w:rPr>
            </w:pPr>
            <w:r w:rsidRPr="00FC670B">
              <w:rPr>
                <w:b/>
                <w:bCs/>
                <w:sz w:val="24"/>
                <w:szCs w:val="24"/>
              </w:rPr>
              <w:t>Fiction</w:t>
            </w:r>
            <w:r w:rsidRPr="00FC670B">
              <w:rPr>
                <w:sz w:val="24"/>
                <w:szCs w:val="24"/>
              </w:rPr>
              <w:t xml:space="preserve">: Character description </w:t>
            </w:r>
          </w:p>
          <w:p w:rsidRPr="00FC670B" w:rsidR="00FC670B" w:rsidP="00243398" w:rsidRDefault="00FC670B" w14:paraId="5D4888AC" w14:textId="078D32A9">
            <w:pPr>
              <w:jc w:val="center"/>
              <w:rPr>
                <w:b/>
                <w:bCs/>
                <w:sz w:val="24"/>
                <w:szCs w:val="24"/>
              </w:rPr>
            </w:pPr>
            <w:r w:rsidRPr="00FC670B">
              <w:rPr>
                <w:b/>
                <w:bCs/>
                <w:sz w:val="24"/>
                <w:szCs w:val="24"/>
              </w:rPr>
              <w:t>Non- Fiction:</w:t>
            </w:r>
          </w:p>
          <w:p w:rsidRPr="00FC670B" w:rsidR="00FC670B" w:rsidP="00243398" w:rsidRDefault="00FC670B" w14:paraId="3F34E1FC" w14:textId="692728C3">
            <w:pPr>
              <w:jc w:val="center"/>
              <w:rPr>
                <w:sz w:val="24"/>
                <w:szCs w:val="24"/>
              </w:rPr>
            </w:pPr>
            <w:r>
              <w:rPr>
                <w:sz w:val="24"/>
                <w:szCs w:val="24"/>
              </w:rPr>
              <w:t xml:space="preserve">Persuasive letter </w:t>
            </w:r>
          </w:p>
          <w:p w:rsidRPr="00243398" w:rsidR="00243398" w:rsidP="00243398" w:rsidRDefault="00243398" w14:paraId="4E9614FB" w14:textId="07ACDE41">
            <w:pPr>
              <w:jc w:val="center"/>
              <w:rPr>
                <w:b/>
                <w:bCs/>
                <w:sz w:val="28"/>
                <w:szCs w:val="28"/>
                <w:u w:val="single"/>
              </w:rPr>
            </w:pPr>
          </w:p>
        </w:tc>
        <w:tc>
          <w:tcPr>
            <w:tcW w:w="3081" w:type="dxa"/>
            <w:tcMar/>
          </w:tcPr>
          <w:p w:rsidR="00243398" w:rsidP="00243398" w:rsidRDefault="00243398" w14:paraId="18ED5290" w14:textId="77777777">
            <w:pPr>
              <w:jc w:val="center"/>
              <w:rPr>
                <w:b/>
                <w:bCs/>
                <w:sz w:val="28"/>
                <w:szCs w:val="28"/>
                <w:u w:val="single"/>
              </w:rPr>
            </w:pPr>
            <w:r w:rsidRPr="00243398">
              <w:rPr>
                <w:b/>
                <w:bCs/>
                <w:sz w:val="28"/>
                <w:szCs w:val="28"/>
                <w:u w:val="single"/>
              </w:rPr>
              <w:t xml:space="preserve">Reading </w:t>
            </w:r>
          </w:p>
          <w:p w:rsidR="004F0AAA" w:rsidP="00243398" w:rsidRDefault="004F0AAA" w14:paraId="283F0ADD" w14:textId="77777777">
            <w:pPr>
              <w:jc w:val="center"/>
              <w:rPr>
                <w:b/>
                <w:bCs/>
                <w:sz w:val="28"/>
                <w:szCs w:val="28"/>
                <w:u w:val="single"/>
              </w:rPr>
            </w:pPr>
          </w:p>
          <w:p w:rsidR="00FC670B" w:rsidP="00243398" w:rsidRDefault="00FC670B" w14:paraId="73C453AB" w14:textId="20A5BD94">
            <w:pPr>
              <w:jc w:val="center"/>
              <w:rPr>
                <w:sz w:val="24"/>
                <w:szCs w:val="24"/>
              </w:rPr>
            </w:pPr>
            <w:r w:rsidRPr="00FC670B">
              <w:rPr>
                <w:sz w:val="24"/>
                <w:szCs w:val="24"/>
              </w:rPr>
              <w:drawing>
                <wp:anchor distT="0" distB="0" distL="114300" distR="114300" simplePos="0" relativeHeight="251659264" behindDoc="0" locked="0" layoutInCell="1" allowOverlap="1" wp14:anchorId="06D5B28A" wp14:editId="3FB8CACC">
                  <wp:simplePos x="0" y="0"/>
                  <wp:positionH relativeFrom="column">
                    <wp:posOffset>458470</wp:posOffset>
                  </wp:positionH>
                  <wp:positionV relativeFrom="paragraph">
                    <wp:posOffset>554990</wp:posOffset>
                  </wp:positionV>
                  <wp:extent cx="883920" cy="1148715"/>
                  <wp:effectExtent l="0" t="0" r="0" b="0"/>
                  <wp:wrapNone/>
                  <wp:docPr id="101640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04353" name=""/>
                          <pic:cNvPicPr/>
                        </pic:nvPicPr>
                        <pic:blipFill>
                          <a:blip r:embed="rId9">
                            <a:extLst>
                              <a:ext uri="{28A0092B-C50C-407E-A947-70E740481C1C}">
                                <a14:useLocalDpi xmlns:a14="http://schemas.microsoft.com/office/drawing/2010/main" val="0"/>
                              </a:ext>
                            </a:extLst>
                          </a:blip>
                          <a:stretch>
                            <a:fillRect/>
                          </a:stretch>
                        </pic:blipFill>
                        <pic:spPr>
                          <a:xfrm>
                            <a:off x="0" y="0"/>
                            <a:ext cx="883920" cy="1148715"/>
                          </a:xfrm>
                          <a:prstGeom prst="rect">
                            <a:avLst/>
                          </a:prstGeom>
                        </pic:spPr>
                      </pic:pic>
                    </a:graphicData>
                  </a:graphic>
                  <wp14:sizeRelH relativeFrom="margin">
                    <wp14:pctWidth>0</wp14:pctWidth>
                  </wp14:sizeRelH>
                  <wp14:sizeRelV relativeFrom="margin">
                    <wp14:pctHeight>0</wp14:pctHeight>
                  </wp14:sizeRelV>
                </wp:anchor>
              </w:drawing>
            </w:r>
            <w:r w:rsidRPr="00FC670B">
              <w:rPr>
                <w:sz w:val="24"/>
                <w:szCs w:val="24"/>
              </w:rPr>
              <w:t xml:space="preserve">The Miraculous Journey of Edward Tulane </w:t>
            </w:r>
            <w:r>
              <w:rPr>
                <w:sz w:val="24"/>
                <w:szCs w:val="24"/>
              </w:rPr>
              <w:t>by Kate DiCamillo</w:t>
            </w:r>
          </w:p>
          <w:p w:rsidR="00FC670B" w:rsidP="00243398" w:rsidRDefault="00FC670B" w14:paraId="4768A456" w14:textId="5FE649B0">
            <w:pPr>
              <w:jc w:val="center"/>
              <w:rPr>
                <w:sz w:val="24"/>
                <w:szCs w:val="24"/>
              </w:rPr>
            </w:pPr>
          </w:p>
          <w:p w:rsidR="00FC670B" w:rsidP="00243398" w:rsidRDefault="00FC670B" w14:paraId="73C2CF1E" w14:textId="77777777">
            <w:pPr>
              <w:jc w:val="center"/>
              <w:rPr>
                <w:sz w:val="24"/>
                <w:szCs w:val="24"/>
              </w:rPr>
            </w:pPr>
          </w:p>
          <w:p w:rsidR="00FC670B" w:rsidP="00243398" w:rsidRDefault="00FC670B" w14:paraId="2CB2135F" w14:textId="77777777">
            <w:pPr>
              <w:jc w:val="center"/>
              <w:rPr>
                <w:sz w:val="24"/>
                <w:szCs w:val="24"/>
              </w:rPr>
            </w:pPr>
          </w:p>
          <w:p w:rsidR="00FC670B" w:rsidP="00243398" w:rsidRDefault="00FC670B" w14:paraId="352FE154" w14:textId="77777777">
            <w:pPr>
              <w:jc w:val="center"/>
              <w:rPr>
                <w:sz w:val="24"/>
                <w:szCs w:val="24"/>
              </w:rPr>
            </w:pPr>
          </w:p>
          <w:p w:rsidR="00FC670B" w:rsidP="00243398" w:rsidRDefault="00FC670B" w14:paraId="306B5EBF" w14:textId="77777777">
            <w:pPr>
              <w:jc w:val="center"/>
              <w:rPr>
                <w:sz w:val="24"/>
                <w:szCs w:val="24"/>
              </w:rPr>
            </w:pPr>
          </w:p>
          <w:p w:rsidR="00FC670B" w:rsidP="00FC670B" w:rsidRDefault="00FC670B" w14:paraId="2AE2A3DF" w14:textId="77777777">
            <w:pPr>
              <w:rPr>
                <w:sz w:val="24"/>
                <w:szCs w:val="24"/>
              </w:rPr>
            </w:pPr>
          </w:p>
          <w:p w:rsidRPr="00FC670B" w:rsidR="00FC670B" w:rsidP="00FC670B" w:rsidRDefault="00FC670B" w14:paraId="6EAFD0D3" w14:textId="4105993B">
            <w:pPr>
              <w:rPr>
                <w:sz w:val="24"/>
                <w:szCs w:val="24"/>
              </w:rPr>
            </w:pPr>
          </w:p>
        </w:tc>
        <w:tc>
          <w:tcPr>
            <w:tcW w:w="3081" w:type="dxa"/>
            <w:tcMar/>
          </w:tcPr>
          <w:p w:rsidR="00243398" w:rsidP="00243398" w:rsidRDefault="00243398" w14:paraId="71B9AA42" w14:textId="77777777">
            <w:pPr>
              <w:jc w:val="center"/>
              <w:rPr>
                <w:b/>
                <w:bCs/>
                <w:sz w:val="28"/>
                <w:szCs w:val="28"/>
                <w:u w:val="single"/>
              </w:rPr>
            </w:pPr>
            <w:r w:rsidRPr="00243398">
              <w:rPr>
                <w:b/>
                <w:bCs/>
                <w:sz w:val="28"/>
                <w:szCs w:val="28"/>
                <w:u w:val="single"/>
              </w:rPr>
              <w:t xml:space="preserve">Maths </w:t>
            </w:r>
          </w:p>
          <w:p w:rsidR="004F0AAA" w:rsidP="00243398" w:rsidRDefault="004F0AAA" w14:paraId="63A15B65" w14:textId="77777777">
            <w:pPr>
              <w:jc w:val="center"/>
              <w:rPr>
                <w:b/>
                <w:bCs/>
                <w:sz w:val="28"/>
                <w:szCs w:val="28"/>
                <w:u w:val="single"/>
              </w:rPr>
            </w:pPr>
          </w:p>
          <w:p w:rsidR="004F0AAA" w:rsidP="004F0AAA" w:rsidRDefault="00FC670B" w14:paraId="13131E0B" w14:textId="7906E70A">
            <w:pPr>
              <w:jc w:val="center"/>
              <w:rPr>
                <w:b/>
                <w:bCs/>
                <w:sz w:val="24"/>
                <w:szCs w:val="24"/>
              </w:rPr>
            </w:pPr>
            <w:r w:rsidRPr="004F0AAA">
              <w:rPr>
                <w:b/>
                <w:bCs/>
                <w:sz w:val="24"/>
                <w:szCs w:val="24"/>
              </w:rPr>
              <w:t xml:space="preserve">Year 3: </w:t>
            </w:r>
            <w:r w:rsidRPr="004F0AAA">
              <w:rPr>
                <w:sz w:val="24"/>
                <w:szCs w:val="24"/>
              </w:rPr>
              <w:t>Addition</w:t>
            </w:r>
            <w:r w:rsidRPr="004F0AAA" w:rsidR="004F0AAA">
              <w:rPr>
                <w:sz w:val="24"/>
                <w:szCs w:val="24"/>
              </w:rPr>
              <w:t xml:space="preserve">, </w:t>
            </w:r>
            <w:r w:rsidRPr="004F0AAA">
              <w:rPr>
                <w:sz w:val="24"/>
                <w:szCs w:val="24"/>
              </w:rPr>
              <w:t>Subtraction</w:t>
            </w:r>
            <w:r w:rsidRPr="004F0AAA" w:rsidR="004F0AAA">
              <w:rPr>
                <w:sz w:val="24"/>
                <w:szCs w:val="24"/>
              </w:rPr>
              <w:t>, Multiplication and Division</w:t>
            </w:r>
            <w:r w:rsidRPr="004F0AAA" w:rsidR="004F0AAA">
              <w:rPr>
                <w:b/>
                <w:bCs/>
                <w:sz w:val="24"/>
                <w:szCs w:val="24"/>
              </w:rPr>
              <w:t xml:space="preserve"> </w:t>
            </w:r>
          </w:p>
          <w:p w:rsidR="004F0AAA" w:rsidP="004F0AAA" w:rsidRDefault="004F0AAA" w14:paraId="0C86B969" w14:textId="77777777">
            <w:pPr>
              <w:jc w:val="center"/>
              <w:rPr>
                <w:b/>
                <w:bCs/>
                <w:sz w:val="24"/>
                <w:szCs w:val="24"/>
              </w:rPr>
            </w:pPr>
          </w:p>
          <w:p w:rsidRPr="004F0AAA" w:rsidR="004F0AAA" w:rsidP="00243398" w:rsidRDefault="004F0AAA" w14:paraId="69EB2137" w14:textId="17FD8E50">
            <w:pPr>
              <w:jc w:val="center"/>
              <w:rPr>
                <w:b/>
                <w:bCs/>
                <w:sz w:val="24"/>
                <w:szCs w:val="24"/>
              </w:rPr>
            </w:pPr>
            <w:r>
              <w:rPr>
                <w:b/>
                <w:bCs/>
                <w:sz w:val="24"/>
                <w:szCs w:val="24"/>
              </w:rPr>
              <w:t xml:space="preserve">Year 4: </w:t>
            </w:r>
            <w:r w:rsidRPr="004F0AAA">
              <w:rPr>
                <w:sz w:val="24"/>
                <w:szCs w:val="24"/>
              </w:rPr>
              <w:t>Area, Multiplication and Division and Consolidation</w:t>
            </w:r>
          </w:p>
        </w:tc>
      </w:tr>
      <w:tr w:rsidR="00243398" w:rsidTr="7BA2A07D"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4F0AAA" w:rsidP="00243398" w:rsidRDefault="004F0AAA" w14:paraId="2E17554B" w14:textId="083C522B">
            <w:pPr>
              <w:jc w:val="center"/>
              <w:rPr>
                <w:b/>
                <w:bCs/>
                <w:sz w:val="24"/>
                <w:szCs w:val="24"/>
              </w:rPr>
            </w:pPr>
            <w:r w:rsidRPr="004F0AAA">
              <w:rPr>
                <w:b/>
                <w:bCs/>
                <w:sz w:val="24"/>
                <w:szCs w:val="24"/>
              </w:rPr>
              <w:t xml:space="preserve">Electricity and Circuits </w:t>
            </w:r>
          </w:p>
          <w:p w:rsidR="004F0AAA" w:rsidP="00243398" w:rsidRDefault="004F0AAA" w14:paraId="5E226915" w14:textId="77777777">
            <w:pPr>
              <w:jc w:val="center"/>
              <w:rPr>
                <w:b/>
                <w:bCs/>
                <w:sz w:val="24"/>
                <w:szCs w:val="24"/>
              </w:rPr>
            </w:pPr>
          </w:p>
          <w:p w:rsidRPr="00DC5BB1" w:rsidR="00243398" w:rsidP="00DC5BB1" w:rsidRDefault="00DC5BB1" w14:paraId="776C9D97" w14:textId="0296A5A7">
            <w:pPr>
              <w:jc w:val="center"/>
              <w:rPr>
                <w:sz w:val="20"/>
                <w:szCs w:val="20"/>
              </w:rPr>
            </w:pPr>
            <w:r w:rsidRPr="00DC5BB1">
              <w:rPr>
                <w:sz w:val="20"/>
                <w:szCs w:val="20"/>
              </w:rPr>
              <w:t>Children will explore how electrical appliances work, build and diagram circuits, learn about switches, conductors and insulators, investigate bulb brightness, and understand electrical safety</w:t>
            </w:r>
            <w:r>
              <w:rPr>
                <w:sz w:val="20"/>
                <w:szCs w:val="20"/>
              </w:rPr>
              <w:t>.</w:t>
            </w:r>
          </w:p>
        </w:tc>
        <w:tc>
          <w:tcPr>
            <w:tcW w:w="3081" w:type="dxa"/>
            <w:tcMar/>
          </w:tcPr>
          <w:p w:rsidR="00243398" w:rsidP="00243398" w:rsidRDefault="00243398" w14:paraId="69D23AC3" w14:textId="77777777">
            <w:pPr>
              <w:jc w:val="center"/>
              <w:rPr>
                <w:b/>
                <w:bCs/>
                <w:sz w:val="28"/>
                <w:szCs w:val="28"/>
                <w:u w:val="single"/>
              </w:rPr>
            </w:pPr>
            <w:r w:rsidRPr="00243398">
              <w:rPr>
                <w:b/>
                <w:bCs/>
                <w:sz w:val="28"/>
                <w:szCs w:val="28"/>
                <w:u w:val="single"/>
              </w:rPr>
              <w:t xml:space="preserve">Computing </w:t>
            </w:r>
          </w:p>
          <w:p w:rsidRPr="00DC5BB1" w:rsidR="00DC5BB1" w:rsidP="00DC5BB1" w:rsidRDefault="00DC5BB1" w14:paraId="1BBE4AD2" w14:textId="11E29583">
            <w:pPr>
              <w:jc w:val="center"/>
              <w:rPr>
                <w:b/>
                <w:bCs/>
                <w:sz w:val="24"/>
                <w:szCs w:val="24"/>
              </w:rPr>
            </w:pPr>
            <w:r w:rsidRPr="00DC5BB1">
              <w:rPr>
                <w:b/>
                <w:bCs/>
                <w:sz w:val="24"/>
                <w:szCs w:val="24"/>
              </w:rPr>
              <w:t xml:space="preserve">Creating media </w:t>
            </w:r>
          </w:p>
          <w:p w:rsidR="00DC5BB1" w:rsidP="00DC5BB1" w:rsidRDefault="00DC5BB1" w14:paraId="409C189D" w14:textId="77777777">
            <w:pPr>
              <w:jc w:val="center"/>
              <w:rPr>
                <w:b/>
                <w:bCs/>
                <w:sz w:val="24"/>
                <w:szCs w:val="24"/>
              </w:rPr>
            </w:pPr>
          </w:p>
          <w:p w:rsidRPr="00DC5BB1" w:rsidR="00DC5BB1" w:rsidP="00DC5BB1" w:rsidRDefault="00DC5BB1" w14:paraId="1CE6A2DE" w14:textId="7DC41FE3">
            <w:pPr>
              <w:jc w:val="center"/>
              <w:rPr>
                <w:sz w:val="20"/>
                <w:szCs w:val="20"/>
              </w:rPr>
            </w:pPr>
            <w:r w:rsidRPr="00DC5BB1">
              <w:rPr>
                <w:sz w:val="20"/>
                <w:szCs w:val="20"/>
              </w:rPr>
              <w:t xml:space="preserve">Children will identify that sound can be digitally recorded, use a digital device to record and store audio files, edit recordings, and combine different types of </w:t>
            </w:r>
            <w:r w:rsidRPr="00DC5BB1">
              <w:rPr>
                <w:sz w:val="20"/>
                <w:szCs w:val="20"/>
              </w:rPr>
              <w:t>audios</w:t>
            </w:r>
            <w:r w:rsidRPr="00DC5BB1">
              <w:rPr>
                <w:sz w:val="20"/>
                <w:szCs w:val="20"/>
              </w:rPr>
              <w:t xml:space="preserve"> so they play together.</w:t>
            </w:r>
          </w:p>
        </w:tc>
        <w:tc>
          <w:tcPr>
            <w:tcW w:w="3081" w:type="dxa"/>
            <w:tcMar/>
          </w:tcPr>
          <w:p w:rsidR="00DC5BB1" w:rsidP="00450451" w:rsidRDefault="00450451" w14:paraId="342856C7" w14:textId="77777777">
            <w:pPr>
              <w:jc w:val="center"/>
              <w:rPr>
                <w:b/>
                <w:bCs/>
                <w:sz w:val="28"/>
                <w:szCs w:val="28"/>
                <w:u w:val="single"/>
              </w:rPr>
            </w:pPr>
            <w:r>
              <w:rPr>
                <w:b/>
                <w:bCs/>
                <w:sz w:val="28"/>
                <w:szCs w:val="28"/>
                <w:u w:val="single"/>
              </w:rPr>
              <w:t>Geography</w:t>
            </w:r>
          </w:p>
          <w:p w:rsidR="00450451" w:rsidP="00450451" w:rsidRDefault="00450451" w14:paraId="3F7B592C" w14:textId="4C0E8C51">
            <w:pPr>
              <w:jc w:val="center"/>
              <w:rPr>
                <w:b/>
                <w:bCs/>
                <w:sz w:val="24"/>
                <w:szCs w:val="24"/>
              </w:rPr>
            </w:pPr>
            <w:r w:rsidRPr="00450451">
              <w:rPr>
                <w:b/>
                <w:bCs/>
                <w:sz w:val="24"/>
                <w:szCs w:val="24"/>
              </w:rPr>
              <w:t xml:space="preserve">Exploring your local area </w:t>
            </w:r>
          </w:p>
          <w:p w:rsidR="00450451" w:rsidP="00450451" w:rsidRDefault="00450451" w14:paraId="4CD68868" w14:textId="77777777">
            <w:pPr>
              <w:jc w:val="center"/>
              <w:rPr>
                <w:b/>
                <w:bCs/>
                <w:sz w:val="24"/>
                <w:szCs w:val="24"/>
              </w:rPr>
            </w:pPr>
          </w:p>
          <w:p w:rsidRPr="00450451" w:rsidR="00450451" w:rsidP="00450451" w:rsidRDefault="00450451" w14:paraId="5702DF9C" w14:textId="1904AB08">
            <w:pPr>
              <w:jc w:val="center"/>
              <w:rPr>
                <w:sz w:val="20"/>
                <w:szCs w:val="20"/>
              </w:rPr>
            </w:pPr>
            <w:r w:rsidRPr="00450451">
              <w:rPr>
                <w:sz w:val="20"/>
                <w:szCs w:val="20"/>
              </w:rPr>
              <w:t>Children will explore the local area using aerial images and fieldwork, describe its human and physical features, create sketch maps, and use maps and other sources to gather information for a report.</w:t>
            </w:r>
          </w:p>
        </w:tc>
      </w:tr>
      <w:tr w:rsidR="00243398" w:rsidTr="7BA2A07D" w14:paraId="56EF07CA" w14:textId="77777777">
        <w:tc>
          <w:tcPr>
            <w:tcW w:w="3080" w:type="dxa"/>
            <w:tcMar/>
          </w:tcPr>
          <w:p w:rsidR="00243398" w:rsidP="00243398" w:rsidRDefault="00243398" w14:paraId="0CF2FB13" w14:textId="77BEA0DF">
            <w:pPr>
              <w:jc w:val="center"/>
              <w:rPr>
                <w:b/>
                <w:bCs/>
                <w:sz w:val="28"/>
                <w:szCs w:val="28"/>
                <w:u w:val="single"/>
              </w:rPr>
            </w:pPr>
            <w:r w:rsidRPr="00243398">
              <w:rPr>
                <w:b/>
                <w:bCs/>
                <w:sz w:val="28"/>
                <w:szCs w:val="28"/>
                <w:u w:val="single"/>
              </w:rPr>
              <w:t xml:space="preserve"> DT</w:t>
            </w:r>
          </w:p>
          <w:p w:rsidR="00450451" w:rsidP="00243398" w:rsidRDefault="00450451" w14:paraId="12B94CE1" w14:textId="26A055C5">
            <w:pPr>
              <w:jc w:val="center"/>
              <w:rPr>
                <w:b/>
                <w:bCs/>
                <w:sz w:val="24"/>
                <w:szCs w:val="24"/>
              </w:rPr>
            </w:pPr>
            <w:r w:rsidRPr="00450451">
              <w:rPr>
                <w:b/>
                <w:bCs/>
                <w:sz w:val="24"/>
                <w:szCs w:val="24"/>
              </w:rPr>
              <w:t xml:space="preserve">Electrical systems: Electrical poster </w:t>
            </w:r>
          </w:p>
          <w:p w:rsidR="00450451" w:rsidP="00243398" w:rsidRDefault="00450451" w14:paraId="39ACDB37" w14:textId="77777777">
            <w:pPr>
              <w:jc w:val="center"/>
              <w:rPr>
                <w:b/>
                <w:bCs/>
                <w:sz w:val="24"/>
                <w:szCs w:val="24"/>
              </w:rPr>
            </w:pPr>
          </w:p>
          <w:p w:rsidR="00243398" w:rsidP="207A5950" w:rsidRDefault="00737047" w14:paraId="10C1F3DF" w14:textId="5378DAC4">
            <w:pPr>
              <w:jc w:val="center"/>
              <w:rPr>
                <w:sz w:val="20"/>
                <w:szCs w:val="20"/>
              </w:rPr>
            </w:pPr>
            <w:r w:rsidRPr="207A5950" w:rsidR="00737047">
              <w:rPr>
                <w:sz w:val="20"/>
                <w:szCs w:val="20"/>
              </w:rPr>
              <w:t>Children will research a topic, develop and refine a design, and assemble a finished product that includes a simple circuit.</w:t>
            </w:r>
          </w:p>
          <w:p w:rsidR="00737047" w:rsidP="00737047" w:rsidRDefault="00737047" w14:paraId="2A0EAFDF" w14:textId="77777777">
            <w:pPr>
              <w:jc w:val="center"/>
              <w:rPr>
                <w:sz w:val="24"/>
                <w:szCs w:val="24"/>
              </w:rPr>
            </w:pPr>
          </w:p>
          <w:p w:rsidR="00737047" w:rsidP="00737047" w:rsidRDefault="00737047" w14:paraId="456FE7A5" w14:textId="77777777">
            <w:pPr>
              <w:jc w:val="center"/>
              <w:rPr>
                <w:sz w:val="24"/>
                <w:szCs w:val="24"/>
              </w:rPr>
            </w:pPr>
          </w:p>
          <w:p w:rsidRPr="00243398" w:rsidR="00243398" w:rsidP="00737047" w:rsidRDefault="00243398" w14:paraId="2B8F9C52" w14:textId="730B9059">
            <w:pPr>
              <w:rPr>
                <w:b/>
                <w:bCs/>
                <w:sz w:val="28"/>
                <w:szCs w:val="28"/>
                <w:u w:val="single"/>
              </w:rPr>
            </w:pPr>
          </w:p>
        </w:tc>
        <w:tc>
          <w:tcPr>
            <w:tcW w:w="3081" w:type="dxa"/>
            <w:tcMar/>
          </w:tcPr>
          <w:p w:rsidRPr="00243398" w:rsidR="00243398" w:rsidP="207A5950" w:rsidRDefault="00243398" w14:paraId="3DA91191" w14:textId="4C2B155E">
            <w:pPr>
              <w:jc w:val="center"/>
              <w:rPr>
                <w:b w:val="1"/>
                <w:bCs w:val="1"/>
                <w:sz w:val="28"/>
                <w:szCs w:val="28"/>
                <w:u w:val="single"/>
              </w:rPr>
            </w:pPr>
            <w:r w:rsidRPr="207A5950" w:rsidR="00243398">
              <w:rPr>
                <w:b w:val="1"/>
                <w:bCs w:val="1"/>
                <w:sz w:val="28"/>
                <w:szCs w:val="28"/>
                <w:u w:val="single"/>
              </w:rPr>
              <w:t xml:space="preserve">Music </w:t>
            </w:r>
          </w:p>
          <w:p w:rsidRPr="00243398" w:rsidR="00243398" w:rsidP="207A5950" w:rsidRDefault="00243398" w14:paraId="6B5DF9DF" w14:textId="35001B52">
            <w:pPr>
              <w:jc w:val="center"/>
              <w:rPr>
                <w:b w:val="1"/>
                <w:bCs w:val="1"/>
                <w:sz w:val="24"/>
                <w:szCs w:val="24"/>
                <w:u w:val="none"/>
              </w:rPr>
            </w:pPr>
            <w:r w:rsidRPr="207A5950" w:rsidR="70F517EA">
              <w:rPr>
                <w:b w:val="1"/>
                <w:bCs w:val="1"/>
                <w:sz w:val="24"/>
                <w:szCs w:val="24"/>
                <w:u w:val="none"/>
              </w:rPr>
              <w:t xml:space="preserve">The Nutcracker </w:t>
            </w:r>
          </w:p>
          <w:p w:rsidRPr="00243398" w:rsidR="00243398" w:rsidP="207A5950" w:rsidRDefault="00243398" w14:paraId="518D2CD9" w14:textId="38C15F47">
            <w:pPr>
              <w:jc w:val="center"/>
              <w:rPr>
                <w:b w:val="1"/>
                <w:bCs w:val="1"/>
                <w:sz w:val="24"/>
                <w:szCs w:val="24"/>
                <w:u w:val="none"/>
              </w:rPr>
            </w:pPr>
          </w:p>
          <w:p w:rsidRPr="00243398" w:rsidR="00243398" w:rsidP="207A5950" w:rsidRDefault="00243398" w14:paraId="3F6CBAB9" w14:textId="7DFC1071">
            <w:pPr>
              <w:pStyle w:val="Normal"/>
              <w:jc w:val="center"/>
            </w:pPr>
            <w:r w:rsidRPr="207A5950" w:rsidR="4E04AF79">
              <w:rPr>
                <w:rFonts w:ascii="Calibri" w:hAnsi="Calibri" w:eastAsia="Calibri" w:cs="Calibri"/>
                <w:noProof w:val="0"/>
                <w:sz w:val="20"/>
                <w:szCs w:val="20"/>
                <w:lang w:val="en-GB"/>
              </w:rPr>
              <w:t>Children will explore music through listening, creating rhythms, and performing. They will make art and dance inspired by music, learn simple notation, play instruments, and structure their ideas into short musical pieces</w:t>
            </w:r>
            <w:r w:rsidRPr="207A5950" w:rsidR="4E04AF79">
              <w:rPr>
                <w:rFonts w:ascii="Calibri" w:hAnsi="Calibri" w:eastAsia="Calibri" w:cs="Calibri"/>
                <w:noProof w:val="0"/>
                <w:sz w:val="24"/>
                <w:szCs w:val="24"/>
                <w:lang w:val="en-GB"/>
              </w:rPr>
              <w:t>.</w:t>
            </w:r>
          </w:p>
        </w:tc>
        <w:tc>
          <w:tcPr>
            <w:tcW w:w="3081" w:type="dxa"/>
            <w:tcMar/>
          </w:tcPr>
          <w:p w:rsidRPr="00243398" w:rsidR="00243398" w:rsidP="207A5950" w:rsidRDefault="00243398" w14:paraId="4F6AB8DA" w14:textId="39A59518">
            <w:pPr>
              <w:jc w:val="center"/>
              <w:rPr>
                <w:b w:val="1"/>
                <w:bCs w:val="1"/>
                <w:sz w:val="28"/>
                <w:szCs w:val="28"/>
                <w:u w:val="single"/>
              </w:rPr>
            </w:pPr>
            <w:r w:rsidRPr="207A5950" w:rsidR="00243398">
              <w:rPr>
                <w:b w:val="1"/>
                <w:bCs w:val="1"/>
                <w:sz w:val="28"/>
                <w:szCs w:val="28"/>
                <w:u w:val="single"/>
              </w:rPr>
              <w:t xml:space="preserve">PE </w:t>
            </w:r>
          </w:p>
          <w:p w:rsidRPr="00243398" w:rsidR="00243398" w:rsidP="207A5950" w:rsidRDefault="00243398" w14:paraId="6D6DBE89" w14:textId="34858385">
            <w:pPr>
              <w:pStyle w:val="Normal"/>
              <w:jc w:val="center"/>
            </w:pPr>
            <w:r w:rsidRPr="207A5950" w:rsidR="42297516">
              <w:rPr>
                <w:rFonts w:ascii="Calibri" w:hAnsi="Calibri" w:eastAsia="Calibri" w:cs="Calibri"/>
                <w:b w:val="1"/>
                <w:bCs w:val="1"/>
                <w:noProof w:val="0"/>
                <w:sz w:val="24"/>
                <w:szCs w:val="24"/>
                <w:lang w:val="en-GB"/>
              </w:rPr>
              <w:t>Unit 3: Fair, share, dare</w:t>
            </w:r>
          </w:p>
          <w:p w:rsidRPr="00243398" w:rsidR="00243398" w:rsidP="207A5950" w:rsidRDefault="00243398" w14:paraId="10D0BA48" w14:textId="7B4FC9D7">
            <w:pPr>
              <w:pStyle w:val="Normal"/>
              <w:jc w:val="center"/>
              <w:rPr>
                <w:rFonts w:ascii="Calibri" w:hAnsi="Calibri" w:eastAsia="Calibri" w:cs="Calibri"/>
                <w:noProof w:val="0"/>
                <w:sz w:val="20"/>
                <w:szCs w:val="20"/>
                <w:lang w:val="en-GB"/>
              </w:rPr>
            </w:pPr>
            <w:r w:rsidRPr="207A5950" w:rsidR="0E9669A4">
              <w:rPr>
                <w:rFonts w:ascii="Calibri" w:hAnsi="Calibri" w:eastAsia="Calibri" w:cs="Calibri"/>
                <w:noProof w:val="0"/>
                <w:sz w:val="20"/>
                <w:szCs w:val="20"/>
                <w:lang w:val="en-GB"/>
              </w:rPr>
              <w:t>Children will learn to work together, follow rules, encourage teammates, and stay calm to keep games fun and respectful.</w:t>
            </w:r>
          </w:p>
          <w:p w:rsidRPr="00243398" w:rsidR="00243398" w:rsidP="207A5950" w:rsidRDefault="00243398" w14:paraId="6C43BDD6" w14:textId="588E5087">
            <w:pPr>
              <w:pStyle w:val="Normal"/>
              <w:jc w:val="center"/>
              <w:rPr>
                <w:rFonts w:ascii="Calibri" w:hAnsi="Calibri" w:eastAsia="Calibri" w:cs="Calibri"/>
                <w:noProof w:val="0"/>
                <w:sz w:val="20"/>
                <w:szCs w:val="20"/>
                <w:lang w:val="en-GB"/>
              </w:rPr>
            </w:pPr>
          </w:p>
          <w:p w:rsidRPr="00243398" w:rsidR="00243398" w:rsidP="207A5950" w:rsidRDefault="00243398" w14:paraId="172798D1" w14:textId="326B7587">
            <w:pPr>
              <w:pStyle w:val="Normal"/>
              <w:jc w:val="center"/>
              <w:rPr>
                <w:rFonts w:ascii="Calibri" w:hAnsi="Calibri" w:eastAsia="Calibri" w:cs="Calibri"/>
                <w:noProof w:val="0"/>
                <w:sz w:val="24"/>
                <w:szCs w:val="24"/>
                <w:lang w:val="en-GB"/>
              </w:rPr>
            </w:pPr>
            <w:r w:rsidRPr="207A5950" w:rsidR="42297516">
              <w:rPr>
                <w:rFonts w:ascii="Calibri" w:hAnsi="Calibri" w:eastAsia="Calibri" w:cs="Calibri"/>
                <w:b w:val="1"/>
                <w:bCs w:val="1"/>
                <w:noProof w:val="0"/>
                <w:sz w:val="24"/>
                <w:szCs w:val="24"/>
                <w:lang w:val="en-GB"/>
              </w:rPr>
              <w:t xml:space="preserve"> Unit</w:t>
            </w:r>
            <w:r w:rsidRPr="207A5950" w:rsidR="42297516">
              <w:rPr>
                <w:rFonts w:ascii="Calibri" w:hAnsi="Calibri" w:eastAsia="Calibri" w:cs="Calibri"/>
                <w:b w:val="1"/>
                <w:bCs w:val="1"/>
                <w:noProof w:val="0"/>
                <w:sz w:val="24"/>
                <w:szCs w:val="24"/>
                <w:lang w:val="en-GB"/>
              </w:rPr>
              <w:t xml:space="preserve"> 4: Hands, feet, equipment</w:t>
            </w:r>
            <w:r w:rsidRPr="207A5950" w:rsidR="42297516">
              <w:rPr>
                <w:rFonts w:ascii="Calibri" w:hAnsi="Calibri" w:eastAsia="Calibri" w:cs="Calibri"/>
                <w:noProof w:val="0"/>
                <w:sz w:val="24"/>
                <w:szCs w:val="24"/>
                <w:lang w:val="en-GB"/>
              </w:rPr>
              <w:t xml:space="preserve"> </w:t>
            </w:r>
          </w:p>
          <w:p w:rsidRPr="00243398" w:rsidR="00243398" w:rsidP="207A5950" w:rsidRDefault="00243398" w14:paraId="4944293E" w14:textId="2437A2DD">
            <w:pPr>
              <w:pStyle w:val="Normal"/>
              <w:jc w:val="center"/>
              <w:rPr>
                <w:rFonts w:ascii="Calibri" w:hAnsi="Calibri" w:eastAsia="Calibri" w:cs="Calibri"/>
                <w:noProof w:val="0"/>
                <w:sz w:val="20"/>
                <w:szCs w:val="20"/>
                <w:lang w:val="en-GB"/>
              </w:rPr>
            </w:pPr>
            <w:r w:rsidRPr="207A5950" w:rsidR="72568320">
              <w:rPr>
                <w:rFonts w:ascii="Calibri" w:hAnsi="Calibri" w:eastAsia="Calibri" w:cs="Calibri"/>
                <w:noProof w:val="0"/>
                <w:sz w:val="20"/>
                <w:szCs w:val="20"/>
                <w:lang w:val="en-GB"/>
              </w:rPr>
              <w:t>Children will learn to dribble with control, use the right techniques for different sports, and apply strategies like changing direction or pace to keep possession.</w:t>
            </w:r>
          </w:p>
        </w:tc>
      </w:tr>
      <w:tr w:rsidR="00243398" w:rsidTr="7BA2A07D" w14:paraId="4D2DB3E0" w14:textId="77777777">
        <w:tc>
          <w:tcPr>
            <w:tcW w:w="3080" w:type="dxa"/>
            <w:tcMar/>
          </w:tcPr>
          <w:p w:rsidR="00243398" w:rsidP="00243398" w:rsidRDefault="00243398" w14:paraId="7A818CE1" w14:textId="5D159FED">
            <w:pPr>
              <w:jc w:val="center"/>
              <w:rPr>
                <w:b/>
                <w:bCs/>
                <w:sz w:val="28"/>
                <w:szCs w:val="28"/>
                <w:u w:val="single"/>
              </w:rPr>
            </w:pPr>
            <w:r w:rsidRPr="00243398">
              <w:rPr>
                <w:b/>
                <w:bCs/>
                <w:sz w:val="28"/>
                <w:szCs w:val="28"/>
                <w:u w:val="single"/>
              </w:rPr>
              <w:lastRenderedPageBreak/>
              <w:t xml:space="preserve"> RE</w:t>
            </w:r>
          </w:p>
          <w:p w:rsidR="00737047" w:rsidP="00243398" w:rsidRDefault="00737047" w14:paraId="5B45D6CF" w14:textId="428E5F1F">
            <w:pPr>
              <w:jc w:val="center"/>
              <w:rPr>
                <w:b/>
                <w:bCs/>
                <w:sz w:val="24"/>
                <w:szCs w:val="24"/>
              </w:rPr>
            </w:pPr>
            <w:r w:rsidRPr="00737047">
              <w:rPr>
                <w:b/>
                <w:bCs/>
                <w:sz w:val="24"/>
                <w:szCs w:val="24"/>
              </w:rPr>
              <w:t>Judaism</w:t>
            </w:r>
          </w:p>
          <w:p w:rsidR="00737047" w:rsidP="5A55E22C" w:rsidRDefault="00737047" w14:paraId="4654D2CE" w14:textId="77777777">
            <w:pPr>
              <w:jc w:val="center"/>
              <w:rPr>
                <w:b w:val="1"/>
                <w:bCs w:val="1"/>
                <w:sz w:val="20"/>
                <w:szCs w:val="20"/>
              </w:rPr>
            </w:pPr>
          </w:p>
          <w:p w:rsidRPr="00737047" w:rsidR="00243398" w:rsidP="5A55E22C" w:rsidRDefault="00737047" w14:paraId="2B0AA92D" w14:textId="11C3B3ED">
            <w:pPr>
              <w:jc w:val="center"/>
              <w:rPr>
                <w:sz w:val="20"/>
                <w:szCs w:val="20"/>
              </w:rPr>
            </w:pPr>
            <w:r w:rsidRPr="5A55E22C" w:rsidR="00737047">
              <w:rPr>
                <w:sz w:val="20"/>
                <w:szCs w:val="20"/>
              </w:rPr>
              <w:t xml:space="preserve">Children will learn about Shabbat, Rosh Hashanah, Yom Kippur, and the story of Pesach, including how these are </w:t>
            </w:r>
            <w:r w:rsidRPr="5A55E22C" w:rsidR="00737047">
              <w:rPr>
                <w:sz w:val="20"/>
                <w:szCs w:val="20"/>
              </w:rPr>
              <w:t>observed</w:t>
            </w:r>
            <w:r w:rsidRPr="5A55E22C" w:rsidR="00737047">
              <w:rPr>
                <w:sz w:val="20"/>
                <w:szCs w:val="20"/>
              </w:rPr>
              <w:t xml:space="preserve"> today in the UK.</w:t>
            </w:r>
          </w:p>
        </w:tc>
        <w:tc>
          <w:tcPr>
            <w:tcW w:w="3081" w:type="dxa"/>
            <w:tcMar/>
          </w:tcPr>
          <w:p w:rsidRPr="00243398" w:rsidR="00243398" w:rsidP="5A55E22C" w:rsidRDefault="00243398" w14:paraId="659E7236" w14:textId="7CB805D2">
            <w:pPr>
              <w:jc w:val="center"/>
              <w:rPr>
                <w:b w:val="1"/>
                <w:bCs w:val="1"/>
                <w:sz w:val="28"/>
                <w:szCs w:val="28"/>
                <w:u w:val="single"/>
              </w:rPr>
            </w:pPr>
            <w:r w:rsidRPr="5A55E22C" w:rsidR="0D475EDF">
              <w:rPr>
                <w:b w:val="1"/>
                <w:bCs w:val="1"/>
                <w:sz w:val="28"/>
                <w:szCs w:val="28"/>
                <w:u w:val="single"/>
              </w:rPr>
              <w:t xml:space="preserve">Spanish </w:t>
            </w:r>
          </w:p>
          <w:p w:rsidRPr="00243398" w:rsidR="00243398" w:rsidP="5A55E22C" w:rsidRDefault="00243398" w14:paraId="1B5E67DC" w14:textId="1DB6575F">
            <w:pPr>
              <w:jc w:val="center"/>
              <w:rPr>
                <w:b w:val="1"/>
                <w:bCs w:val="1"/>
                <w:sz w:val="24"/>
                <w:szCs w:val="24"/>
                <w:u w:val="none"/>
              </w:rPr>
            </w:pPr>
            <w:r w:rsidRPr="5A55E22C" w:rsidR="0D475EDF">
              <w:rPr>
                <w:b w:val="1"/>
                <w:bCs w:val="1"/>
                <w:sz w:val="24"/>
                <w:szCs w:val="24"/>
                <w:u w:val="none"/>
              </w:rPr>
              <w:t>Animals</w:t>
            </w:r>
          </w:p>
          <w:p w:rsidRPr="00243398" w:rsidR="00243398" w:rsidP="5A55E22C" w:rsidRDefault="00243398" w14:paraId="71E25F53" w14:textId="74AA6570">
            <w:pPr>
              <w:jc w:val="center"/>
              <w:rPr>
                <w:b w:val="1"/>
                <w:bCs w:val="1"/>
                <w:sz w:val="24"/>
                <w:szCs w:val="24"/>
                <w:u w:val="none"/>
              </w:rPr>
            </w:pPr>
          </w:p>
          <w:p w:rsidRPr="00243398" w:rsidR="00243398" w:rsidP="5A55E22C" w:rsidRDefault="00243398" w14:paraId="5308E030" w14:textId="5DD81068">
            <w:pPr>
              <w:pStyle w:val="Normal"/>
              <w:jc w:val="center"/>
              <w:rPr>
                <w:rFonts w:ascii="Calibri" w:hAnsi="Calibri" w:eastAsia="Calibri" w:cs="Calibri"/>
                <w:noProof w:val="0"/>
                <w:sz w:val="20"/>
                <w:szCs w:val="20"/>
                <w:lang w:val="en-GB"/>
              </w:rPr>
            </w:pPr>
            <w:r w:rsidRPr="5A55E22C" w:rsidR="25699F14">
              <w:rPr>
                <w:rFonts w:ascii="Calibri" w:hAnsi="Calibri" w:eastAsia="Calibri" w:cs="Calibri"/>
                <w:noProof w:val="0"/>
                <w:sz w:val="20"/>
                <w:szCs w:val="20"/>
                <w:lang w:val="en-GB"/>
              </w:rPr>
              <w:t>Children will learn to recognise and recall 10 animal nouns with their correct articles, practise spelling them, understand the use of the indefinite article, and use the verb “soy” (I am).</w:t>
            </w:r>
          </w:p>
        </w:tc>
        <w:tc>
          <w:tcPr>
            <w:tcW w:w="3081" w:type="dxa"/>
            <w:tcMar/>
          </w:tcPr>
          <w:p w:rsidRPr="00243398" w:rsidR="00243398" w:rsidP="5A55E22C" w:rsidRDefault="00243398" w14:paraId="6DF3BCCF" w14:textId="1FF47649">
            <w:pPr>
              <w:jc w:val="center"/>
              <w:rPr>
                <w:b w:val="1"/>
                <w:bCs w:val="1"/>
                <w:sz w:val="28"/>
                <w:szCs w:val="28"/>
                <w:u w:val="single"/>
              </w:rPr>
            </w:pPr>
            <w:r w:rsidRPr="7BA2A07D" w:rsidR="0D475EDF">
              <w:rPr>
                <w:b w:val="1"/>
                <w:bCs w:val="1"/>
                <w:sz w:val="28"/>
                <w:szCs w:val="28"/>
                <w:u w:val="single"/>
              </w:rPr>
              <w:t>Trips</w:t>
            </w:r>
          </w:p>
          <w:p w:rsidR="7BA2A07D" w:rsidP="7BA2A07D" w:rsidRDefault="7BA2A07D" w14:paraId="484E6F33" w14:textId="764DD405">
            <w:pPr>
              <w:jc w:val="center"/>
              <w:rPr>
                <w:b w:val="1"/>
                <w:bCs w:val="1"/>
                <w:sz w:val="28"/>
                <w:szCs w:val="28"/>
                <w:u w:val="single"/>
              </w:rPr>
            </w:pPr>
          </w:p>
          <w:p w:rsidR="06B02F01" w:rsidP="7BA2A07D" w:rsidRDefault="06B02F01" w14:paraId="5286ECDF" w14:textId="5DDDE76B">
            <w:pPr>
              <w:jc w:val="center"/>
              <w:rPr>
                <w:b w:val="1"/>
                <w:bCs w:val="1"/>
                <w:sz w:val="24"/>
                <w:szCs w:val="24"/>
                <w:u w:val="none"/>
              </w:rPr>
            </w:pPr>
            <w:r w:rsidRPr="7BA2A07D" w:rsidR="06B02F01">
              <w:rPr>
                <w:b w:val="1"/>
                <w:bCs w:val="1"/>
                <w:sz w:val="24"/>
                <w:szCs w:val="24"/>
                <w:u w:val="none"/>
              </w:rPr>
              <w:t>TFL museum</w:t>
            </w:r>
          </w:p>
          <w:p w:rsidRPr="00243398" w:rsidR="00243398" w:rsidP="7BA2A07D" w:rsidRDefault="00243398" w14:paraId="168D7E29" w14:textId="4A5FD41F">
            <w:pPr>
              <w:jc w:val="center"/>
              <w:rPr>
                <w:b w:val="1"/>
                <w:bCs w:val="1"/>
                <w:sz w:val="24"/>
                <w:szCs w:val="24"/>
                <w:u w:val="none"/>
              </w:rPr>
            </w:pPr>
            <w:r w:rsidRPr="7BA2A07D" w:rsidR="06B02F01">
              <w:rPr>
                <w:b w:val="1"/>
                <w:bCs w:val="1"/>
                <w:sz w:val="24"/>
                <w:szCs w:val="24"/>
                <w:u w:val="none"/>
              </w:rPr>
              <w:t>Cinema trip</w:t>
            </w:r>
          </w:p>
        </w:tc>
      </w:tr>
    </w:tbl>
    <w:p w:rsidR="00243398" w:rsidP="00243398" w:rsidRDefault="00243398" w14:paraId="0DBB6821" w14:textId="77777777">
      <w:pPr>
        <w:jc w:val="center"/>
        <w:rPr>
          <w:b/>
          <w:bCs/>
          <w:sz w:val="32"/>
          <w:szCs w:val="32"/>
        </w:rPr>
      </w:pPr>
    </w:p>
    <w:p w:rsidR="00737047" w:rsidP="00737047" w:rsidRDefault="00737047" w14:paraId="492D7734" w14:textId="77777777">
      <w:pPr>
        <w:rPr>
          <w:b/>
          <w:bCs/>
          <w:sz w:val="32"/>
          <w:szCs w:val="32"/>
          <w:u w:val="single"/>
        </w:rPr>
      </w:pPr>
      <w:r w:rsidRPr="00243398">
        <w:rPr>
          <w:b/>
          <w:bCs/>
          <w:sz w:val="32"/>
          <w:szCs w:val="32"/>
          <w:u w:val="single"/>
        </w:rPr>
        <w:t>Home reading:</w:t>
      </w:r>
    </w:p>
    <w:p w:rsidRPr="00FC7CC6" w:rsidR="00737047" w:rsidP="00737047" w:rsidRDefault="00737047" w14:paraId="7042DE4E"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737047" w:rsidP="00737047" w:rsidRDefault="00737047" w14:paraId="50573D10" w14:textId="77777777">
      <w:pPr>
        <w:rPr>
          <w:sz w:val="24"/>
          <w:szCs w:val="24"/>
        </w:rPr>
      </w:pPr>
    </w:p>
    <w:p w:rsidR="00737047" w:rsidP="00737047" w:rsidRDefault="00737047" w14:paraId="3DCE69DA" w14:textId="77777777">
      <w:pPr>
        <w:rPr>
          <w:b/>
          <w:bCs/>
          <w:sz w:val="32"/>
          <w:szCs w:val="32"/>
          <w:u w:val="single"/>
        </w:rPr>
      </w:pPr>
      <w:r w:rsidRPr="00243398">
        <w:rPr>
          <w:b/>
          <w:bCs/>
          <w:sz w:val="32"/>
          <w:szCs w:val="32"/>
          <w:u w:val="single"/>
        </w:rPr>
        <w:t xml:space="preserve">Homework: </w:t>
      </w:r>
    </w:p>
    <w:p w:rsidRPr="00FC7CC6" w:rsidR="00737047" w:rsidP="00737047" w:rsidRDefault="00737047" w14:paraId="32BF9E46" w14:textId="0E1CBACF">
      <w:pPr>
        <w:rPr>
          <w:sz w:val="28"/>
          <w:szCs w:val="28"/>
        </w:rPr>
      </w:pPr>
      <w:r w:rsidRPr="00FC7CC6">
        <w:rPr>
          <w:sz w:val="28"/>
          <w:szCs w:val="28"/>
        </w:rPr>
        <w:t>Every half term, children receive a homework takeaway menu with activities linked to various subjects and are asked to complete at least two. Every Friday, spellings and times tables homework are set on Class Dojo. Spellings are tested on Wednesday, and times tables are tested</w:t>
      </w:r>
      <w:r w:rsidR="001D719D">
        <w:rPr>
          <w:sz w:val="28"/>
          <w:szCs w:val="28"/>
        </w:rPr>
        <w:t xml:space="preserve"> on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D719D"/>
    <w:rsid w:val="001E283D"/>
    <w:rsid w:val="00243398"/>
    <w:rsid w:val="00265AAA"/>
    <w:rsid w:val="003249A7"/>
    <w:rsid w:val="00350A8F"/>
    <w:rsid w:val="00423D5D"/>
    <w:rsid w:val="00450451"/>
    <w:rsid w:val="004561F6"/>
    <w:rsid w:val="004F0AAA"/>
    <w:rsid w:val="00737047"/>
    <w:rsid w:val="00982550"/>
    <w:rsid w:val="009A3BDA"/>
    <w:rsid w:val="00B83E4B"/>
    <w:rsid w:val="00DC5BB1"/>
    <w:rsid w:val="00E868E6"/>
    <w:rsid w:val="00F02751"/>
    <w:rsid w:val="00F66EC0"/>
    <w:rsid w:val="00FA367A"/>
    <w:rsid w:val="00FB0722"/>
    <w:rsid w:val="00FC670B"/>
    <w:rsid w:val="06B02F01"/>
    <w:rsid w:val="0D475EDF"/>
    <w:rsid w:val="0E9669A4"/>
    <w:rsid w:val="1F360015"/>
    <w:rsid w:val="207A5950"/>
    <w:rsid w:val="25699F14"/>
    <w:rsid w:val="3A59447A"/>
    <w:rsid w:val="42297516"/>
    <w:rsid w:val="4E04AF79"/>
    <w:rsid w:val="57ED28ED"/>
    <w:rsid w:val="5A55E22C"/>
    <w:rsid w:val="5D4C518B"/>
    <w:rsid w:val="70F517EA"/>
    <w:rsid w:val="72568320"/>
    <w:rsid w:val="75B537C9"/>
    <w:rsid w:val="7BA2A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52FE8-7F73-4093-9EF4-E5E9051B623D}"/>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6</cp:revision>
  <cp:lastPrinted>2025-11-20T10:03:00Z</cp:lastPrinted>
  <dcterms:created xsi:type="dcterms:W3CDTF">2025-12-14T13:31:00Z</dcterms:created>
  <dcterms:modified xsi:type="dcterms:W3CDTF">2025-12-19T11:15:03Z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