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29AE0"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061CFC22" wp14:editId="21014F83">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EDD592"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CFC22"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65EDD592"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A54200B" wp14:editId="185E1C77">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98D3F95" w14:textId="77777777" w:rsidR="00684627" w:rsidRDefault="00684627" w:rsidP="00684627">
                            <w:r>
                              <w:t xml:space="preserve">  </w:t>
                            </w:r>
                            <w:r>
                              <w:rPr>
                                <w:rFonts w:eastAsia="Times New Roman"/>
                                <w:noProof/>
                                <w:lang w:eastAsia="en-GB"/>
                              </w:rPr>
                              <w:drawing>
                                <wp:inline distT="0" distB="0" distL="0" distR="0" wp14:anchorId="0460A0D4" wp14:editId="0A06A9B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2ACCF8B1" w14:textId="77777777" w:rsidR="00684627" w:rsidRDefault="00684627" w:rsidP="00684627"/>
                          <w:p w14:paraId="146D75AC" w14:textId="77777777" w:rsidR="00684627" w:rsidRPr="00B16D4A" w:rsidRDefault="000B178C" w:rsidP="00684627">
                            <w:pPr>
                              <w:jc w:val="center"/>
                              <w:rPr>
                                <w:b/>
                                <w:sz w:val="36"/>
                                <w:szCs w:val="36"/>
                              </w:rPr>
                            </w:pPr>
                            <w:r>
                              <w:rPr>
                                <w:b/>
                                <w:sz w:val="52"/>
                                <w:szCs w:val="52"/>
                              </w:rPr>
                              <w:t>Subject Access Request Procedure</w:t>
                            </w:r>
                          </w:p>
                          <w:p w14:paraId="4647F305" w14:textId="77777777" w:rsidR="00684627" w:rsidRPr="005506B5" w:rsidRDefault="00684627" w:rsidP="00684627">
                            <w:pPr>
                              <w:jc w:val="center"/>
                              <w:rPr>
                                <w:b/>
                                <w:sz w:val="36"/>
                                <w:szCs w:val="36"/>
                              </w:rPr>
                            </w:pPr>
                          </w:p>
                          <w:p w14:paraId="5F48AF8A" w14:textId="34C02089" w:rsidR="00F8734E" w:rsidRPr="005506B5" w:rsidRDefault="00F8734E" w:rsidP="00F8734E">
                            <w:pPr>
                              <w:jc w:val="center"/>
                              <w:rPr>
                                <w:b/>
                                <w:sz w:val="36"/>
                                <w:szCs w:val="36"/>
                              </w:rPr>
                            </w:pPr>
                            <w:r w:rsidRPr="005506B5">
                              <w:rPr>
                                <w:b/>
                                <w:sz w:val="36"/>
                                <w:szCs w:val="36"/>
                              </w:rPr>
                              <w:t>Re</w:t>
                            </w:r>
                            <w:r>
                              <w:rPr>
                                <w:b/>
                                <w:sz w:val="36"/>
                                <w:szCs w:val="36"/>
                              </w:rPr>
                              <w:t>view Date: January 202</w:t>
                            </w:r>
                            <w:r w:rsidR="003E4A01">
                              <w:rPr>
                                <w:b/>
                                <w:sz w:val="36"/>
                                <w:szCs w:val="36"/>
                              </w:rPr>
                              <w:t>6</w:t>
                            </w:r>
                            <w:r w:rsidRPr="005506B5">
                              <w:rPr>
                                <w:b/>
                                <w:sz w:val="36"/>
                                <w:szCs w:val="36"/>
                              </w:rPr>
                              <w:t xml:space="preserve">        </w:t>
                            </w:r>
                          </w:p>
                          <w:p w14:paraId="0283228B" w14:textId="0BB67FC6" w:rsidR="00F8734E" w:rsidRPr="005506B5" w:rsidRDefault="00F8734E" w:rsidP="00F8734E">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3E4A01">
                              <w:rPr>
                                <w:b/>
                                <w:sz w:val="36"/>
                                <w:szCs w:val="36"/>
                              </w:rPr>
                              <w:t>7</w:t>
                            </w:r>
                          </w:p>
                          <w:p w14:paraId="536A52D8" w14:textId="7B4592A8" w:rsidR="00104CD5" w:rsidRDefault="00D34064" w:rsidP="00C66E58">
                            <w:pPr>
                              <w:jc w:val="center"/>
                              <w:rPr>
                                <w:b/>
                                <w:sz w:val="32"/>
                                <w:szCs w:val="32"/>
                              </w:rPr>
                            </w:pPr>
                            <w:r>
                              <w:rPr>
                                <w:noProof/>
                              </w:rPr>
                              <w:drawing>
                                <wp:inline distT="0" distB="0" distL="0" distR="0" wp14:anchorId="4E2E65DF" wp14:editId="0B31B0A4">
                                  <wp:extent cx="4830252" cy="1879646"/>
                                  <wp:effectExtent l="0" t="0" r="8890" b="6350"/>
                                  <wp:docPr id="17280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8303" name=""/>
                                          <pic:cNvPicPr/>
                                        </pic:nvPicPr>
                                        <pic:blipFill>
                                          <a:blip r:embed="rId10"/>
                                          <a:stretch>
                                            <a:fillRect/>
                                          </a:stretch>
                                        </pic:blipFill>
                                        <pic:spPr>
                                          <a:xfrm>
                                            <a:off x="0" y="0"/>
                                            <a:ext cx="4850846" cy="1887660"/>
                                          </a:xfrm>
                                          <a:prstGeom prst="rect">
                                            <a:avLst/>
                                          </a:prstGeom>
                                        </pic:spPr>
                                      </pic:pic>
                                    </a:graphicData>
                                  </a:graphic>
                                </wp:inline>
                              </w:drawing>
                            </w:r>
                          </w:p>
                          <w:p w14:paraId="28286F34" w14:textId="77777777" w:rsidR="00C66E58" w:rsidRPr="00FF7E42" w:rsidRDefault="00C66E58" w:rsidP="00C66E58">
                            <w:pPr>
                              <w:spacing w:after="0" w:line="240" w:lineRule="auto"/>
                              <w:rPr>
                                <w:sz w:val="24"/>
                                <w:szCs w:val="24"/>
                              </w:rPr>
                            </w:pPr>
                          </w:p>
                          <w:p w14:paraId="323EE78C" w14:textId="77777777" w:rsidR="00C66E58" w:rsidRPr="00FF7E42" w:rsidRDefault="00C66E58" w:rsidP="00C66E58">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3245AE8A" w14:textId="77777777" w:rsidR="00C66E58" w:rsidRPr="00FF7E42" w:rsidRDefault="00C66E58" w:rsidP="00C66E58">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r>
                            <w:r>
                              <w:rPr>
                                <w:sz w:val="24"/>
                                <w:szCs w:val="24"/>
                              </w:rPr>
                              <w:t xml:space="preserve"> </w:t>
                            </w:r>
                            <w:r w:rsidRPr="00FF7E42">
                              <w:rPr>
                                <w:sz w:val="24"/>
                                <w:szCs w:val="24"/>
                              </w:rPr>
                              <w:t>Date</w:t>
                            </w:r>
                          </w:p>
                          <w:p w14:paraId="3645C551" w14:textId="77777777" w:rsidR="00C66E58" w:rsidRPr="00FF7E42" w:rsidRDefault="00C66E58" w:rsidP="00C66E58">
                            <w:pPr>
                              <w:spacing w:after="0" w:line="240" w:lineRule="auto"/>
                              <w:rPr>
                                <w:sz w:val="24"/>
                                <w:szCs w:val="24"/>
                              </w:rPr>
                            </w:pPr>
                            <w:r w:rsidRPr="00FF7E42">
                              <w:rPr>
                                <w:sz w:val="24"/>
                                <w:szCs w:val="24"/>
                              </w:rPr>
                              <w:t>Headteache</w:t>
                            </w:r>
                            <w:r>
                              <w:rPr>
                                <w:sz w:val="24"/>
                                <w:szCs w:val="24"/>
                              </w:rPr>
                              <w:t>r</w:t>
                            </w:r>
                          </w:p>
                          <w:p w14:paraId="2DAF7E75" w14:textId="77777777" w:rsidR="00C66E58" w:rsidRDefault="00C66E58" w:rsidP="00C66E58">
                            <w:pPr>
                              <w:spacing w:after="0" w:line="240" w:lineRule="auto"/>
                              <w:rPr>
                                <w:b/>
                                <w:sz w:val="24"/>
                                <w:szCs w:val="24"/>
                              </w:rPr>
                            </w:pPr>
                          </w:p>
                          <w:p w14:paraId="631D9C6D" w14:textId="77777777" w:rsidR="00C66E58" w:rsidRPr="00FF7E42" w:rsidRDefault="00C66E58" w:rsidP="00C66E58">
                            <w:pPr>
                              <w:spacing w:after="0" w:line="240" w:lineRule="auto"/>
                              <w:rPr>
                                <w:b/>
                                <w:sz w:val="24"/>
                                <w:szCs w:val="24"/>
                              </w:rPr>
                            </w:pPr>
                          </w:p>
                          <w:p w14:paraId="409313AA" w14:textId="77777777" w:rsidR="00C66E58" w:rsidRPr="00827A27" w:rsidRDefault="00C66E58" w:rsidP="00C66E58">
                            <w:pPr>
                              <w:spacing w:after="0" w:line="240" w:lineRule="auto"/>
                              <w:rPr>
                                <w:bCs/>
                                <w:sz w:val="24"/>
                                <w:szCs w:val="24"/>
                              </w:rPr>
                            </w:pPr>
                            <w:r w:rsidRPr="00827A27">
                              <w:rPr>
                                <w:bCs/>
                                <w:sz w:val="24"/>
                                <w:szCs w:val="24"/>
                              </w:rPr>
                              <w:t>_________________________                         _______________________</w:t>
                            </w:r>
                          </w:p>
                          <w:p w14:paraId="65662D55" w14:textId="2727CB11" w:rsidR="00C66E58" w:rsidRPr="00FF7E42" w:rsidRDefault="00F8734E" w:rsidP="00C66E58">
                            <w:pPr>
                              <w:spacing w:after="0" w:line="240" w:lineRule="auto"/>
                              <w:rPr>
                                <w:sz w:val="24"/>
                                <w:szCs w:val="24"/>
                              </w:rPr>
                            </w:pPr>
                            <w:r>
                              <w:rPr>
                                <w:sz w:val="24"/>
                                <w:szCs w:val="24"/>
                              </w:rPr>
                              <w:t>Nahom Russom</w:t>
                            </w:r>
                            <w:r w:rsidR="00C66E58" w:rsidRPr="00FF7E42">
                              <w:rPr>
                                <w:sz w:val="24"/>
                                <w:szCs w:val="24"/>
                              </w:rPr>
                              <w:t xml:space="preserve"> </w:t>
                            </w:r>
                            <w:r w:rsidR="00C66E58">
                              <w:rPr>
                                <w:sz w:val="24"/>
                                <w:szCs w:val="24"/>
                              </w:rPr>
                              <w:t xml:space="preserve">                                                       Date</w:t>
                            </w:r>
                          </w:p>
                          <w:p w14:paraId="1BE60826" w14:textId="77777777" w:rsidR="00C66E58" w:rsidRDefault="00C66E58" w:rsidP="00C66E58">
                            <w:pPr>
                              <w:spacing w:after="0" w:line="240" w:lineRule="auto"/>
                              <w:rPr>
                                <w:sz w:val="24"/>
                                <w:szCs w:val="24"/>
                              </w:rPr>
                            </w:pPr>
                            <w:r w:rsidRPr="00FF7E42">
                              <w:rPr>
                                <w:sz w:val="24"/>
                                <w:szCs w:val="24"/>
                              </w:rPr>
                              <w:t>Chair of governors</w:t>
                            </w:r>
                          </w:p>
                          <w:p w14:paraId="6C20A0BA" w14:textId="77777777" w:rsidR="00104CD5" w:rsidRDefault="00104CD5" w:rsidP="00104CD5">
                            <w:pPr>
                              <w:spacing w:after="0" w:line="240" w:lineRule="auto"/>
                              <w:rPr>
                                <w:b/>
                                <w:sz w:val="24"/>
                                <w:szCs w:val="24"/>
                              </w:rPr>
                            </w:pPr>
                          </w:p>
                          <w:p w14:paraId="3AC2FC1A"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4200B"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298D3F95" w14:textId="77777777" w:rsidR="00684627" w:rsidRDefault="00684627" w:rsidP="00684627">
                      <w:r>
                        <w:t xml:space="preserve">  </w:t>
                      </w:r>
                      <w:r>
                        <w:rPr>
                          <w:rFonts w:eastAsia="Times New Roman"/>
                          <w:noProof/>
                          <w:lang w:eastAsia="en-GB"/>
                        </w:rPr>
                        <w:drawing>
                          <wp:inline distT="0" distB="0" distL="0" distR="0" wp14:anchorId="0460A0D4" wp14:editId="0A06A9BA">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2ACCF8B1" w14:textId="77777777" w:rsidR="00684627" w:rsidRDefault="00684627" w:rsidP="00684627"/>
                    <w:p w14:paraId="146D75AC" w14:textId="77777777" w:rsidR="00684627" w:rsidRPr="00B16D4A" w:rsidRDefault="000B178C" w:rsidP="00684627">
                      <w:pPr>
                        <w:jc w:val="center"/>
                        <w:rPr>
                          <w:b/>
                          <w:sz w:val="36"/>
                          <w:szCs w:val="36"/>
                        </w:rPr>
                      </w:pPr>
                      <w:r>
                        <w:rPr>
                          <w:b/>
                          <w:sz w:val="52"/>
                          <w:szCs w:val="52"/>
                        </w:rPr>
                        <w:t>Subject Access Request Procedure</w:t>
                      </w:r>
                    </w:p>
                    <w:p w14:paraId="4647F305" w14:textId="77777777" w:rsidR="00684627" w:rsidRPr="005506B5" w:rsidRDefault="00684627" w:rsidP="00684627">
                      <w:pPr>
                        <w:jc w:val="center"/>
                        <w:rPr>
                          <w:b/>
                          <w:sz w:val="36"/>
                          <w:szCs w:val="36"/>
                        </w:rPr>
                      </w:pPr>
                    </w:p>
                    <w:p w14:paraId="5F48AF8A" w14:textId="34C02089" w:rsidR="00F8734E" w:rsidRPr="005506B5" w:rsidRDefault="00F8734E" w:rsidP="00F8734E">
                      <w:pPr>
                        <w:jc w:val="center"/>
                        <w:rPr>
                          <w:b/>
                          <w:sz w:val="36"/>
                          <w:szCs w:val="36"/>
                        </w:rPr>
                      </w:pPr>
                      <w:r w:rsidRPr="005506B5">
                        <w:rPr>
                          <w:b/>
                          <w:sz w:val="36"/>
                          <w:szCs w:val="36"/>
                        </w:rPr>
                        <w:t>Re</w:t>
                      </w:r>
                      <w:r>
                        <w:rPr>
                          <w:b/>
                          <w:sz w:val="36"/>
                          <w:szCs w:val="36"/>
                        </w:rPr>
                        <w:t>view Date: January 202</w:t>
                      </w:r>
                      <w:r w:rsidR="003E4A01">
                        <w:rPr>
                          <w:b/>
                          <w:sz w:val="36"/>
                          <w:szCs w:val="36"/>
                        </w:rPr>
                        <w:t>6</w:t>
                      </w:r>
                      <w:r w:rsidRPr="005506B5">
                        <w:rPr>
                          <w:b/>
                          <w:sz w:val="36"/>
                          <w:szCs w:val="36"/>
                        </w:rPr>
                        <w:t xml:space="preserve">        </w:t>
                      </w:r>
                    </w:p>
                    <w:p w14:paraId="0283228B" w14:textId="0BB67FC6" w:rsidR="00F8734E" w:rsidRPr="005506B5" w:rsidRDefault="00F8734E" w:rsidP="00F8734E">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3E4A01">
                        <w:rPr>
                          <w:b/>
                          <w:sz w:val="36"/>
                          <w:szCs w:val="36"/>
                        </w:rPr>
                        <w:t>7</w:t>
                      </w:r>
                    </w:p>
                    <w:p w14:paraId="536A52D8" w14:textId="7B4592A8" w:rsidR="00104CD5" w:rsidRDefault="00D34064" w:rsidP="00C66E58">
                      <w:pPr>
                        <w:jc w:val="center"/>
                        <w:rPr>
                          <w:b/>
                          <w:sz w:val="32"/>
                          <w:szCs w:val="32"/>
                        </w:rPr>
                      </w:pPr>
                      <w:r>
                        <w:rPr>
                          <w:noProof/>
                        </w:rPr>
                        <w:drawing>
                          <wp:inline distT="0" distB="0" distL="0" distR="0" wp14:anchorId="4E2E65DF" wp14:editId="0B31B0A4">
                            <wp:extent cx="4830252" cy="1879646"/>
                            <wp:effectExtent l="0" t="0" r="8890" b="6350"/>
                            <wp:docPr id="17280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8303" name=""/>
                                    <pic:cNvPicPr/>
                                  </pic:nvPicPr>
                                  <pic:blipFill>
                                    <a:blip r:embed="rId10"/>
                                    <a:stretch>
                                      <a:fillRect/>
                                    </a:stretch>
                                  </pic:blipFill>
                                  <pic:spPr>
                                    <a:xfrm>
                                      <a:off x="0" y="0"/>
                                      <a:ext cx="4850846" cy="1887660"/>
                                    </a:xfrm>
                                    <a:prstGeom prst="rect">
                                      <a:avLst/>
                                    </a:prstGeom>
                                  </pic:spPr>
                                </pic:pic>
                              </a:graphicData>
                            </a:graphic>
                          </wp:inline>
                        </w:drawing>
                      </w:r>
                    </w:p>
                    <w:p w14:paraId="28286F34" w14:textId="77777777" w:rsidR="00C66E58" w:rsidRPr="00FF7E42" w:rsidRDefault="00C66E58" w:rsidP="00C66E58">
                      <w:pPr>
                        <w:spacing w:after="0" w:line="240" w:lineRule="auto"/>
                        <w:rPr>
                          <w:sz w:val="24"/>
                          <w:szCs w:val="24"/>
                        </w:rPr>
                      </w:pPr>
                    </w:p>
                    <w:p w14:paraId="323EE78C" w14:textId="77777777" w:rsidR="00C66E58" w:rsidRPr="00FF7E42" w:rsidRDefault="00C66E58" w:rsidP="00C66E58">
                      <w:pPr>
                        <w:spacing w:after="0" w:line="240" w:lineRule="auto"/>
                        <w:rPr>
                          <w:sz w:val="24"/>
                          <w:szCs w:val="24"/>
                        </w:rPr>
                      </w:pPr>
                      <w:r w:rsidRPr="00FF7E42">
                        <w:rPr>
                          <w:sz w:val="24"/>
                          <w:szCs w:val="24"/>
                        </w:rPr>
                        <w:t>_________________________</w:t>
                      </w:r>
                      <w:r w:rsidRPr="00FF7E42">
                        <w:rPr>
                          <w:sz w:val="24"/>
                          <w:szCs w:val="24"/>
                        </w:rPr>
                        <w:tab/>
                      </w:r>
                      <w:r w:rsidRPr="00FF7E42">
                        <w:rPr>
                          <w:sz w:val="24"/>
                          <w:szCs w:val="24"/>
                        </w:rPr>
                        <w:tab/>
                        <w:t>_______________________</w:t>
                      </w:r>
                    </w:p>
                    <w:p w14:paraId="3245AE8A" w14:textId="77777777" w:rsidR="00C66E58" w:rsidRPr="00FF7E42" w:rsidRDefault="00C66E58" w:rsidP="00C66E58">
                      <w:pPr>
                        <w:spacing w:after="0" w:line="240" w:lineRule="auto"/>
                        <w:rPr>
                          <w:sz w:val="24"/>
                          <w:szCs w:val="24"/>
                        </w:rPr>
                      </w:pPr>
                      <w:r w:rsidRPr="00FF7E42">
                        <w:rPr>
                          <w:sz w:val="24"/>
                          <w:szCs w:val="24"/>
                        </w:rPr>
                        <w:t>Emma Bonnin</w:t>
                      </w:r>
                      <w:r w:rsidRPr="00FF7E42">
                        <w:rPr>
                          <w:sz w:val="24"/>
                          <w:szCs w:val="24"/>
                        </w:rPr>
                        <w:tab/>
                      </w:r>
                      <w:r w:rsidRPr="00FF7E42">
                        <w:rPr>
                          <w:sz w:val="24"/>
                          <w:szCs w:val="24"/>
                        </w:rPr>
                        <w:tab/>
                      </w:r>
                      <w:r w:rsidRPr="00FF7E42">
                        <w:rPr>
                          <w:sz w:val="24"/>
                          <w:szCs w:val="24"/>
                        </w:rPr>
                        <w:tab/>
                      </w:r>
                      <w:r w:rsidRPr="00FF7E42">
                        <w:rPr>
                          <w:sz w:val="24"/>
                          <w:szCs w:val="24"/>
                        </w:rPr>
                        <w:tab/>
                      </w:r>
                      <w:r w:rsidRPr="00FF7E42">
                        <w:rPr>
                          <w:sz w:val="24"/>
                          <w:szCs w:val="24"/>
                        </w:rPr>
                        <w:tab/>
                      </w:r>
                      <w:r>
                        <w:rPr>
                          <w:sz w:val="24"/>
                          <w:szCs w:val="24"/>
                        </w:rPr>
                        <w:t xml:space="preserve"> </w:t>
                      </w:r>
                      <w:r w:rsidRPr="00FF7E42">
                        <w:rPr>
                          <w:sz w:val="24"/>
                          <w:szCs w:val="24"/>
                        </w:rPr>
                        <w:t>Date</w:t>
                      </w:r>
                    </w:p>
                    <w:p w14:paraId="3645C551" w14:textId="77777777" w:rsidR="00C66E58" w:rsidRPr="00FF7E42" w:rsidRDefault="00C66E58" w:rsidP="00C66E58">
                      <w:pPr>
                        <w:spacing w:after="0" w:line="240" w:lineRule="auto"/>
                        <w:rPr>
                          <w:sz w:val="24"/>
                          <w:szCs w:val="24"/>
                        </w:rPr>
                      </w:pPr>
                      <w:r w:rsidRPr="00FF7E42">
                        <w:rPr>
                          <w:sz w:val="24"/>
                          <w:szCs w:val="24"/>
                        </w:rPr>
                        <w:t>Headteache</w:t>
                      </w:r>
                      <w:r>
                        <w:rPr>
                          <w:sz w:val="24"/>
                          <w:szCs w:val="24"/>
                        </w:rPr>
                        <w:t>r</w:t>
                      </w:r>
                    </w:p>
                    <w:p w14:paraId="2DAF7E75" w14:textId="77777777" w:rsidR="00C66E58" w:rsidRDefault="00C66E58" w:rsidP="00C66E58">
                      <w:pPr>
                        <w:spacing w:after="0" w:line="240" w:lineRule="auto"/>
                        <w:rPr>
                          <w:b/>
                          <w:sz w:val="24"/>
                          <w:szCs w:val="24"/>
                        </w:rPr>
                      </w:pPr>
                    </w:p>
                    <w:p w14:paraId="631D9C6D" w14:textId="77777777" w:rsidR="00C66E58" w:rsidRPr="00FF7E42" w:rsidRDefault="00C66E58" w:rsidP="00C66E58">
                      <w:pPr>
                        <w:spacing w:after="0" w:line="240" w:lineRule="auto"/>
                        <w:rPr>
                          <w:b/>
                          <w:sz w:val="24"/>
                          <w:szCs w:val="24"/>
                        </w:rPr>
                      </w:pPr>
                    </w:p>
                    <w:p w14:paraId="409313AA" w14:textId="77777777" w:rsidR="00C66E58" w:rsidRPr="00827A27" w:rsidRDefault="00C66E58" w:rsidP="00C66E58">
                      <w:pPr>
                        <w:spacing w:after="0" w:line="240" w:lineRule="auto"/>
                        <w:rPr>
                          <w:bCs/>
                          <w:sz w:val="24"/>
                          <w:szCs w:val="24"/>
                        </w:rPr>
                      </w:pPr>
                      <w:r w:rsidRPr="00827A27">
                        <w:rPr>
                          <w:bCs/>
                          <w:sz w:val="24"/>
                          <w:szCs w:val="24"/>
                        </w:rPr>
                        <w:t>_________________________                         _______________________</w:t>
                      </w:r>
                    </w:p>
                    <w:p w14:paraId="65662D55" w14:textId="2727CB11" w:rsidR="00C66E58" w:rsidRPr="00FF7E42" w:rsidRDefault="00F8734E" w:rsidP="00C66E58">
                      <w:pPr>
                        <w:spacing w:after="0" w:line="240" w:lineRule="auto"/>
                        <w:rPr>
                          <w:sz w:val="24"/>
                          <w:szCs w:val="24"/>
                        </w:rPr>
                      </w:pPr>
                      <w:r>
                        <w:rPr>
                          <w:sz w:val="24"/>
                          <w:szCs w:val="24"/>
                        </w:rPr>
                        <w:t>Nahom Russom</w:t>
                      </w:r>
                      <w:r w:rsidR="00C66E58" w:rsidRPr="00FF7E42">
                        <w:rPr>
                          <w:sz w:val="24"/>
                          <w:szCs w:val="24"/>
                        </w:rPr>
                        <w:t xml:space="preserve"> </w:t>
                      </w:r>
                      <w:r w:rsidR="00C66E58">
                        <w:rPr>
                          <w:sz w:val="24"/>
                          <w:szCs w:val="24"/>
                        </w:rPr>
                        <w:t xml:space="preserve">                                                       Date</w:t>
                      </w:r>
                    </w:p>
                    <w:p w14:paraId="1BE60826" w14:textId="77777777" w:rsidR="00C66E58" w:rsidRDefault="00C66E58" w:rsidP="00C66E58">
                      <w:pPr>
                        <w:spacing w:after="0" w:line="240" w:lineRule="auto"/>
                        <w:rPr>
                          <w:sz w:val="24"/>
                          <w:szCs w:val="24"/>
                        </w:rPr>
                      </w:pPr>
                      <w:r w:rsidRPr="00FF7E42">
                        <w:rPr>
                          <w:sz w:val="24"/>
                          <w:szCs w:val="24"/>
                        </w:rPr>
                        <w:t>Chair of governors</w:t>
                      </w:r>
                    </w:p>
                    <w:p w14:paraId="6C20A0BA" w14:textId="77777777" w:rsidR="00104CD5" w:rsidRDefault="00104CD5" w:rsidP="00104CD5">
                      <w:pPr>
                        <w:spacing w:after="0" w:line="240" w:lineRule="auto"/>
                        <w:rPr>
                          <w:b/>
                          <w:sz w:val="24"/>
                          <w:szCs w:val="24"/>
                        </w:rPr>
                      </w:pPr>
                    </w:p>
                    <w:p w14:paraId="3AC2FC1A" w14:textId="77777777" w:rsidR="00684627" w:rsidRDefault="00684627" w:rsidP="00684627"/>
                  </w:txbxContent>
                </v:textbox>
              </v:shape>
            </w:pict>
          </mc:Fallback>
        </mc:AlternateContent>
      </w:r>
    </w:p>
    <w:p w14:paraId="46EC2F5C" w14:textId="77777777" w:rsidR="001B0FC2" w:rsidRDefault="001B0FC2" w:rsidP="001B0FC2">
      <w:r>
        <w:t xml:space="preserve"> </w:t>
      </w:r>
    </w:p>
    <w:p w14:paraId="6DE1A7CC" w14:textId="77777777" w:rsidR="001B0FC2" w:rsidRDefault="001B0FC2" w:rsidP="001B0FC2"/>
    <w:p w14:paraId="04EF32FA" w14:textId="77777777" w:rsidR="00684627" w:rsidRDefault="00684627">
      <w:pPr>
        <w:rPr>
          <w:b/>
          <w:sz w:val="28"/>
          <w:szCs w:val="28"/>
          <w:u w:val="single"/>
        </w:rPr>
      </w:pPr>
    </w:p>
    <w:p w14:paraId="678349A7" w14:textId="67A90204" w:rsidR="000B178C" w:rsidRPr="00D34064" w:rsidRDefault="00684627" w:rsidP="00D34064">
      <w:pPr>
        <w:pStyle w:val="Heading3"/>
        <w:spacing w:before="0" w:line="240" w:lineRule="auto"/>
        <w:rPr>
          <w:rFonts w:asciiTheme="minorHAnsi" w:hAnsiTheme="minorHAnsi" w:cstheme="minorHAnsi"/>
          <w:b/>
          <w:sz w:val="32"/>
          <w:szCs w:val="32"/>
          <w:u w:val="single"/>
        </w:rPr>
      </w:pPr>
      <w:r>
        <w:rPr>
          <w:b/>
          <w:sz w:val="28"/>
          <w:szCs w:val="28"/>
          <w:u w:val="single"/>
        </w:rPr>
        <w:br w:type="page"/>
      </w:r>
      <w:r w:rsidR="000B178C" w:rsidRPr="00D34064">
        <w:rPr>
          <w:rFonts w:asciiTheme="minorHAnsi" w:hAnsiTheme="minorHAnsi" w:cstheme="minorHAnsi"/>
          <w:b/>
          <w:sz w:val="32"/>
          <w:szCs w:val="32"/>
          <w:u w:val="single"/>
        </w:rPr>
        <w:lastRenderedPageBreak/>
        <w:t xml:space="preserve">Subject Access Request Procedure </w:t>
      </w:r>
    </w:p>
    <w:p w14:paraId="32AD8BA6" w14:textId="77777777" w:rsidR="000B178C" w:rsidRPr="00D34064" w:rsidRDefault="000B178C" w:rsidP="00D34064">
      <w:pPr>
        <w:spacing w:after="0" w:line="240" w:lineRule="auto"/>
        <w:rPr>
          <w:rFonts w:cstheme="minorHAnsi"/>
          <w:sz w:val="24"/>
          <w:szCs w:val="24"/>
        </w:rPr>
      </w:pPr>
    </w:p>
    <w:p w14:paraId="46D31C12"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This procedure is based on </w:t>
      </w:r>
      <w:hyperlink r:id="rId11" w:history="1">
        <w:r w:rsidRPr="00D34064">
          <w:rPr>
            <w:rFonts w:asciiTheme="minorHAnsi" w:hAnsiTheme="minorHAnsi" w:cstheme="minorHAnsi"/>
            <w:sz w:val="24"/>
            <w:szCs w:val="24"/>
          </w:rPr>
          <w:t xml:space="preserve">guidance on Subject Access Request(SAR) </w:t>
        </w:r>
      </w:hyperlink>
      <w:r w:rsidRPr="00D34064">
        <w:rPr>
          <w:rFonts w:asciiTheme="minorHAnsi" w:hAnsiTheme="minorHAnsi" w:cstheme="minorHAnsi"/>
          <w:sz w:val="24"/>
          <w:szCs w:val="24"/>
        </w:rPr>
        <w:t xml:space="preserve"> produced by the Information Commissioner’s Office (ICO).  </w:t>
      </w:r>
    </w:p>
    <w:p w14:paraId="2BE8C44B" w14:textId="77777777" w:rsidR="000B178C" w:rsidRPr="00D34064" w:rsidRDefault="000B178C" w:rsidP="00D34064">
      <w:pPr>
        <w:pStyle w:val="Text"/>
        <w:spacing w:after="0"/>
        <w:rPr>
          <w:rFonts w:asciiTheme="minorHAnsi" w:hAnsiTheme="minorHAnsi" w:cstheme="minorHAnsi"/>
          <w:sz w:val="24"/>
          <w:szCs w:val="24"/>
          <w:u w:val="single"/>
        </w:rPr>
      </w:pPr>
    </w:p>
    <w:p w14:paraId="1BBF3E5A"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 xml:space="preserve">Subject Access Request Rights </w:t>
      </w:r>
    </w:p>
    <w:p w14:paraId="12C7B2A7"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p>
    <w:p w14:paraId="121D6DBD"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Individuals have the right to obtain:</w:t>
      </w:r>
    </w:p>
    <w:p w14:paraId="0E07A090" w14:textId="77777777" w:rsidR="000B178C" w:rsidRPr="00D34064" w:rsidRDefault="000B178C" w:rsidP="00D34064">
      <w:pPr>
        <w:pStyle w:val="Text"/>
        <w:numPr>
          <w:ilvl w:val="0"/>
          <w:numId w:val="32"/>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Confirmation that their data is being processed</w:t>
      </w:r>
    </w:p>
    <w:p w14:paraId="55A770EE" w14:textId="77777777" w:rsidR="000B178C" w:rsidRPr="00D34064" w:rsidRDefault="000B178C" w:rsidP="00D34064">
      <w:pPr>
        <w:pStyle w:val="Text"/>
        <w:numPr>
          <w:ilvl w:val="0"/>
          <w:numId w:val="32"/>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 copy of their personal data. </w:t>
      </w:r>
    </w:p>
    <w:p w14:paraId="13A43248"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1D29A324"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Neither the GDPR nor the DPA 2018 specify what constitutes a valid request, </w:t>
      </w:r>
      <w:proofErr w:type="gramStart"/>
      <w:r w:rsidRPr="00D34064">
        <w:rPr>
          <w:rStyle w:val="Hyperlink"/>
          <w:rFonts w:asciiTheme="minorHAnsi" w:hAnsiTheme="minorHAnsi" w:cstheme="minorHAnsi"/>
          <w:color w:val="000000" w:themeColor="text1"/>
          <w:sz w:val="24"/>
          <w:szCs w:val="24"/>
          <w:u w:val="none"/>
          <w:lang w:val="en"/>
        </w:rPr>
        <w:t>therefore;</w:t>
      </w:r>
      <w:proofErr w:type="gramEnd"/>
    </w:p>
    <w:p w14:paraId="61644B48"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It can be in any format, verbal or written form (Letter, email, social media).</w:t>
      </w:r>
    </w:p>
    <w:p w14:paraId="5FA8F3A1"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Does not have to include the phrase “subject access request” or “Article 15”.</w:t>
      </w:r>
    </w:p>
    <w:p w14:paraId="6F974598"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Requester just needs to make it clear they want a copy of their personal data. </w:t>
      </w:r>
    </w:p>
    <w:p w14:paraId="1955DDD2"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Can come from a third party on behalf of the data subject.</w:t>
      </w:r>
    </w:p>
    <w:p w14:paraId="0E2B6FAC"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 Can come form a joint controller or outsourced processor that you work with.  </w:t>
      </w:r>
    </w:p>
    <w:p w14:paraId="3367DDAC"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p>
    <w:p w14:paraId="32AFCE33" w14:textId="77777777" w:rsidR="000B178C"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Key Principles:</w:t>
      </w:r>
    </w:p>
    <w:p w14:paraId="753C7DB7"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lang w:val="en"/>
        </w:rPr>
      </w:pPr>
    </w:p>
    <w:p w14:paraId="1D8655A4" w14:textId="77777777" w:rsidR="000B178C" w:rsidRPr="00D34064" w:rsidRDefault="000B178C" w:rsidP="00D34064">
      <w:pPr>
        <w:pStyle w:val="Text"/>
        <w:numPr>
          <w:ilvl w:val="0"/>
          <w:numId w:val="4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Communicate with the requester to establish what they want, especially with “All Data Access Request”</w:t>
      </w:r>
    </w:p>
    <w:p w14:paraId="4590499F" w14:textId="77777777" w:rsidR="000B178C" w:rsidRPr="00D34064" w:rsidRDefault="000B178C" w:rsidP="00D34064">
      <w:pPr>
        <w:pStyle w:val="Text"/>
        <w:numPr>
          <w:ilvl w:val="0"/>
          <w:numId w:val="4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Log and document the process for posterity. </w:t>
      </w:r>
    </w:p>
    <w:p w14:paraId="4B6538D2" w14:textId="77777777" w:rsidR="000B178C" w:rsidRPr="00D34064" w:rsidRDefault="000B178C" w:rsidP="00D34064">
      <w:pPr>
        <w:pStyle w:val="Text"/>
        <w:numPr>
          <w:ilvl w:val="0"/>
          <w:numId w:val="4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Present the data as clearly as possible which shows how you have responded to the request </w:t>
      </w:r>
    </w:p>
    <w:p w14:paraId="0541A4E3"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p>
    <w:p w14:paraId="425F4EB7" w14:textId="77777777" w:rsidR="000B178C"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Rights of Children:</w:t>
      </w:r>
    </w:p>
    <w:p w14:paraId="6F9FD803"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lang w:val="en"/>
        </w:rPr>
      </w:pPr>
    </w:p>
    <w:p w14:paraId="5D5B8970"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Regardless of their age, an individual </w:t>
      </w:r>
      <w:proofErr w:type="gramStart"/>
      <w:r w:rsidRPr="00D34064">
        <w:rPr>
          <w:rStyle w:val="Hyperlink"/>
          <w:rFonts w:asciiTheme="minorHAnsi" w:hAnsiTheme="minorHAnsi" w:cstheme="minorHAnsi"/>
          <w:color w:val="000000" w:themeColor="text1"/>
          <w:sz w:val="24"/>
          <w:szCs w:val="24"/>
          <w:u w:val="none"/>
          <w:lang w:val="en"/>
        </w:rPr>
        <w:t>is in charge of</w:t>
      </w:r>
      <w:proofErr w:type="gramEnd"/>
      <w:r w:rsidRPr="00D34064">
        <w:rPr>
          <w:rStyle w:val="Hyperlink"/>
          <w:rFonts w:asciiTheme="minorHAnsi" w:hAnsiTheme="minorHAnsi" w:cstheme="minorHAnsi"/>
          <w:color w:val="000000" w:themeColor="text1"/>
          <w:sz w:val="24"/>
          <w:szCs w:val="24"/>
          <w:u w:val="none"/>
          <w:lang w:val="en"/>
        </w:rPr>
        <w:t xml:space="preserve"> their own data over anyone else, even their parent or guardian. </w:t>
      </w:r>
    </w:p>
    <w:p w14:paraId="1BB4680E"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This has implications for both requests by, and or for a child. A child being an individual younger than the age of 18. </w:t>
      </w:r>
    </w:p>
    <w:p w14:paraId="730896CF"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2B8E661B"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If you are confident that they are mature enough to understand their rights then, you should respond directly to the child.</w:t>
      </w:r>
    </w:p>
    <w:p w14:paraId="10EFEAA9"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In this case then a Parent or Guardian would need the written permission of the child to act on their behalf (see 3</w:t>
      </w:r>
      <w:r w:rsidRPr="00D34064">
        <w:rPr>
          <w:rStyle w:val="Hyperlink"/>
          <w:rFonts w:asciiTheme="minorHAnsi" w:hAnsiTheme="minorHAnsi" w:cstheme="minorHAnsi"/>
          <w:color w:val="000000" w:themeColor="text1"/>
          <w:sz w:val="24"/>
          <w:szCs w:val="24"/>
          <w:u w:val="none"/>
          <w:vertAlign w:val="superscript"/>
          <w:lang w:val="en"/>
        </w:rPr>
        <w:t>rd</w:t>
      </w:r>
      <w:r w:rsidRPr="00D34064">
        <w:rPr>
          <w:rStyle w:val="Hyperlink"/>
          <w:rFonts w:asciiTheme="minorHAnsi" w:hAnsiTheme="minorHAnsi" w:cstheme="minorHAnsi"/>
          <w:color w:val="000000" w:themeColor="text1"/>
          <w:sz w:val="24"/>
          <w:szCs w:val="24"/>
          <w:u w:val="none"/>
          <w:lang w:val="en"/>
        </w:rPr>
        <w:t xml:space="preserve"> party requests).</w:t>
      </w:r>
    </w:p>
    <w:p w14:paraId="5F0A087E"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Alternatively, if it is </w:t>
      </w:r>
      <w:proofErr w:type="gramStart"/>
      <w:r w:rsidRPr="00D34064">
        <w:rPr>
          <w:rStyle w:val="Hyperlink"/>
          <w:rFonts w:asciiTheme="minorHAnsi" w:hAnsiTheme="minorHAnsi" w:cstheme="minorHAnsi"/>
          <w:color w:val="000000" w:themeColor="text1"/>
          <w:sz w:val="24"/>
          <w:szCs w:val="24"/>
          <w:u w:val="none"/>
          <w:lang w:val="en"/>
        </w:rPr>
        <w:t>clearly evident</w:t>
      </w:r>
      <w:proofErr w:type="gramEnd"/>
      <w:r w:rsidRPr="00D34064">
        <w:rPr>
          <w:rStyle w:val="Hyperlink"/>
          <w:rFonts w:asciiTheme="minorHAnsi" w:hAnsiTheme="minorHAnsi" w:cstheme="minorHAnsi"/>
          <w:color w:val="000000" w:themeColor="text1"/>
          <w:sz w:val="24"/>
          <w:szCs w:val="24"/>
          <w:u w:val="none"/>
          <w:lang w:val="en"/>
        </w:rPr>
        <w:t xml:space="preserve"> that the child is not mature enough then their parents/guardians can exercise their rights on their behalf.</w:t>
      </w:r>
    </w:p>
    <w:p w14:paraId="1EF4C555"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2F431583"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In Scotland if someone is aged 12 years or over, they are presumed of sufficient age and maturity, however this does not apply in England, but it is a good indicator level of what could be reasonable.</w:t>
      </w:r>
    </w:p>
    <w:p w14:paraId="3B9D0EF1"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For borderline cases then you can use the following to make an </w:t>
      </w:r>
      <w:proofErr w:type="gramStart"/>
      <w:r w:rsidRPr="00D34064">
        <w:rPr>
          <w:rStyle w:val="Hyperlink"/>
          <w:rFonts w:asciiTheme="minorHAnsi" w:hAnsiTheme="minorHAnsi" w:cstheme="minorHAnsi"/>
          <w:color w:val="000000" w:themeColor="text1"/>
          <w:sz w:val="24"/>
          <w:szCs w:val="24"/>
          <w:u w:val="none"/>
          <w:lang w:val="en"/>
        </w:rPr>
        <w:t>assessment;</w:t>
      </w:r>
      <w:proofErr w:type="gramEnd"/>
    </w:p>
    <w:p w14:paraId="135310EA"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74BCA0EB"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child’s level of maturity and their ability to make decisions like </w:t>
      </w:r>
      <w:proofErr w:type="gramStart"/>
      <w:r w:rsidRPr="00D34064">
        <w:rPr>
          <w:rStyle w:val="Hyperlink"/>
          <w:rFonts w:asciiTheme="minorHAnsi" w:hAnsiTheme="minorHAnsi" w:cstheme="minorHAnsi"/>
          <w:color w:val="000000" w:themeColor="text1"/>
          <w:sz w:val="24"/>
          <w:szCs w:val="24"/>
          <w:u w:val="none"/>
          <w:lang w:val="en"/>
        </w:rPr>
        <w:t>this;</w:t>
      </w:r>
      <w:proofErr w:type="gramEnd"/>
    </w:p>
    <w:p w14:paraId="03765541"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lastRenderedPageBreak/>
        <w:t xml:space="preserve">The nature of </w:t>
      </w:r>
      <w:proofErr w:type="gramStart"/>
      <w:r w:rsidRPr="00D34064">
        <w:rPr>
          <w:rStyle w:val="Hyperlink"/>
          <w:rFonts w:asciiTheme="minorHAnsi" w:hAnsiTheme="minorHAnsi" w:cstheme="minorHAnsi"/>
          <w:color w:val="000000" w:themeColor="text1"/>
          <w:sz w:val="24"/>
          <w:szCs w:val="24"/>
          <w:u w:val="none"/>
          <w:lang w:val="en"/>
        </w:rPr>
        <w:t>the personal</w:t>
      </w:r>
      <w:proofErr w:type="gramEnd"/>
      <w:r w:rsidRPr="00D34064">
        <w:rPr>
          <w:rStyle w:val="Hyperlink"/>
          <w:rFonts w:asciiTheme="minorHAnsi" w:hAnsiTheme="minorHAnsi" w:cstheme="minorHAnsi"/>
          <w:color w:val="000000" w:themeColor="text1"/>
          <w:sz w:val="24"/>
          <w:szCs w:val="24"/>
          <w:u w:val="none"/>
          <w:lang w:val="en"/>
        </w:rPr>
        <w:t xml:space="preserve"> </w:t>
      </w:r>
      <w:proofErr w:type="gramStart"/>
      <w:r w:rsidRPr="00D34064">
        <w:rPr>
          <w:rStyle w:val="Hyperlink"/>
          <w:rFonts w:asciiTheme="minorHAnsi" w:hAnsiTheme="minorHAnsi" w:cstheme="minorHAnsi"/>
          <w:color w:val="000000" w:themeColor="text1"/>
          <w:sz w:val="24"/>
          <w:szCs w:val="24"/>
          <w:u w:val="none"/>
          <w:lang w:val="en"/>
        </w:rPr>
        <w:t>data;</w:t>
      </w:r>
      <w:proofErr w:type="gramEnd"/>
    </w:p>
    <w:p w14:paraId="6DB15815"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Any court orders relating to parental access or responsibility that may </w:t>
      </w:r>
      <w:proofErr w:type="gramStart"/>
      <w:r w:rsidRPr="00D34064">
        <w:rPr>
          <w:rStyle w:val="Hyperlink"/>
          <w:rFonts w:asciiTheme="minorHAnsi" w:hAnsiTheme="minorHAnsi" w:cstheme="minorHAnsi"/>
          <w:color w:val="000000" w:themeColor="text1"/>
          <w:sz w:val="24"/>
          <w:szCs w:val="24"/>
          <w:u w:val="none"/>
          <w:lang w:val="en"/>
        </w:rPr>
        <w:t>apply;</w:t>
      </w:r>
      <w:proofErr w:type="gramEnd"/>
    </w:p>
    <w:p w14:paraId="478D03AE"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Any duty of confidence owed to the child or young </w:t>
      </w:r>
      <w:proofErr w:type="gramStart"/>
      <w:r w:rsidRPr="00D34064">
        <w:rPr>
          <w:rStyle w:val="Hyperlink"/>
          <w:rFonts w:asciiTheme="minorHAnsi" w:hAnsiTheme="minorHAnsi" w:cstheme="minorHAnsi"/>
          <w:color w:val="000000" w:themeColor="text1"/>
          <w:sz w:val="24"/>
          <w:szCs w:val="24"/>
          <w:u w:val="none"/>
          <w:lang w:val="en"/>
        </w:rPr>
        <w:t>person;</w:t>
      </w:r>
      <w:proofErr w:type="gramEnd"/>
    </w:p>
    <w:p w14:paraId="07D31357"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Any consequences of allowing those with parental responsibility access to the child’s or young person’s information. This is particularly important if there have been allegations of abuse or ill </w:t>
      </w:r>
      <w:proofErr w:type="gramStart"/>
      <w:r w:rsidRPr="00D34064">
        <w:rPr>
          <w:rStyle w:val="Hyperlink"/>
          <w:rFonts w:asciiTheme="minorHAnsi" w:hAnsiTheme="minorHAnsi" w:cstheme="minorHAnsi"/>
          <w:color w:val="000000" w:themeColor="text1"/>
          <w:sz w:val="24"/>
          <w:szCs w:val="24"/>
          <w:u w:val="none"/>
          <w:lang w:val="en"/>
        </w:rPr>
        <w:t>treatment;</w:t>
      </w:r>
      <w:proofErr w:type="gramEnd"/>
    </w:p>
    <w:p w14:paraId="47999E03"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Any detriment to the child or young person if individuals with parental responsibility cannot access this information; and</w:t>
      </w:r>
    </w:p>
    <w:p w14:paraId="6B4FB5C6"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Any views the child or young person has on whether their parents should have access to information about them.</w:t>
      </w:r>
    </w:p>
    <w:p w14:paraId="6BFD6137"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 </w:t>
      </w:r>
    </w:p>
    <w:p w14:paraId="72877795"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3</w:t>
      </w:r>
      <w:r w:rsidRPr="00D34064">
        <w:rPr>
          <w:rStyle w:val="Hyperlink"/>
          <w:rFonts w:asciiTheme="minorHAnsi" w:hAnsiTheme="minorHAnsi" w:cstheme="minorHAnsi"/>
          <w:b/>
          <w:bCs/>
          <w:color w:val="000000" w:themeColor="text1"/>
          <w:sz w:val="24"/>
          <w:szCs w:val="24"/>
          <w:vertAlign w:val="superscript"/>
          <w:lang w:val="en"/>
        </w:rPr>
        <w:t>rd</w:t>
      </w:r>
      <w:r w:rsidRPr="00D34064">
        <w:rPr>
          <w:rStyle w:val="Hyperlink"/>
          <w:rFonts w:asciiTheme="minorHAnsi" w:hAnsiTheme="minorHAnsi" w:cstheme="minorHAnsi"/>
          <w:b/>
          <w:bCs/>
          <w:color w:val="000000" w:themeColor="text1"/>
          <w:sz w:val="24"/>
          <w:szCs w:val="24"/>
          <w:lang w:val="en"/>
        </w:rPr>
        <w:t xml:space="preserve"> Party Requests </w:t>
      </w:r>
    </w:p>
    <w:p w14:paraId="3BA99DB8"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u w:val="none"/>
          <w:lang w:val="en"/>
        </w:rPr>
      </w:pPr>
    </w:p>
    <w:p w14:paraId="52039207"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An individual other than the data subject can submit a SAR most commonly this is </w:t>
      </w:r>
      <w:proofErr w:type="spellStart"/>
      <w:r w:rsidRPr="00D34064">
        <w:rPr>
          <w:rStyle w:val="Hyperlink"/>
          <w:rFonts w:asciiTheme="minorHAnsi" w:hAnsiTheme="minorHAnsi" w:cstheme="minorHAnsi"/>
          <w:color w:val="000000" w:themeColor="text1"/>
          <w:sz w:val="24"/>
          <w:szCs w:val="24"/>
          <w:u w:val="none"/>
          <w:lang w:val="en"/>
        </w:rPr>
        <w:t>utilised</w:t>
      </w:r>
      <w:proofErr w:type="spellEnd"/>
      <w:r w:rsidRPr="00D34064">
        <w:rPr>
          <w:rStyle w:val="Hyperlink"/>
          <w:rFonts w:asciiTheme="minorHAnsi" w:hAnsiTheme="minorHAnsi" w:cstheme="minorHAnsi"/>
          <w:color w:val="000000" w:themeColor="text1"/>
          <w:sz w:val="24"/>
          <w:szCs w:val="24"/>
          <w:u w:val="none"/>
          <w:lang w:val="en"/>
        </w:rPr>
        <w:t xml:space="preserve"> by solicitors working on behalf of an individual.</w:t>
      </w:r>
    </w:p>
    <w:p w14:paraId="6E05FCF8"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These 3</w:t>
      </w:r>
      <w:r w:rsidRPr="00D34064">
        <w:rPr>
          <w:rStyle w:val="Hyperlink"/>
          <w:rFonts w:asciiTheme="minorHAnsi" w:hAnsiTheme="minorHAnsi" w:cstheme="minorHAnsi"/>
          <w:color w:val="000000" w:themeColor="text1"/>
          <w:sz w:val="24"/>
          <w:szCs w:val="24"/>
          <w:u w:val="none"/>
          <w:vertAlign w:val="superscript"/>
          <w:lang w:val="en"/>
        </w:rPr>
        <w:t>rd</w:t>
      </w:r>
      <w:r w:rsidRPr="00D34064">
        <w:rPr>
          <w:rStyle w:val="Hyperlink"/>
          <w:rFonts w:asciiTheme="minorHAnsi" w:hAnsiTheme="minorHAnsi" w:cstheme="minorHAnsi"/>
          <w:color w:val="000000" w:themeColor="text1"/>
          <w:sz w:val="24"/>
          <w:szCs w:val="24"/>
          <w:u w:val="none"/>
          <w:lang w:val="en"/>
        </w:rPr>
        <w:t xml:space="preserve"> parties would need written </w:t>
      </w:r>
      <w:proofErr w:type="spellStart"/>
      <w:r w:rsidRPr="00D34064">
        <w:rPr>
          <w:rStyle w:val="Hyperlink"/>
          <w:rFonts w:asciiTheme="minorHAnsi" w:hAnsiTheme="minorHAnsi" w:cstheme="minorHAnsi"/>
          <w:color w:val="000000" w:themeColor="text1"/>
          <w:sz w:val="24"/>
          <w:szCs w:val="24"/>
          <w:u w:val="none"/>
          <w:lang w:val="en"/>
        </w:rPr>
        <w:t>authorisation</w:t>
      </w:r>
      <w:proofErr w:type="spellEnd"/>
      <w:r w:rsidRPr="00D34064">
        <w:rPr>
          <w:rStyle w:val="Hyperlink"/>
          <w:rFonts w:asciiTheme="minorHAnsi" w:hAnsiTheme="minorHAnsi" w:cstheme="minorHAnsi"/>
          <w:color w:val="000000" w:themeColor="text1"/>
          <w:sz w:val="24"/>
          <w:szCs w:val="24"/>
          <w:u w:val="none"/>
          <w:lang w:val="en"/>
        </w:rPr>
        <w:t xml:space="preserve"> from the individual to act on their behalf. </w:t>
      </w:r>
    </w:p>
    <w:p w14:paraId="76C69B8B"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If there are any doubts regarding their authority, then contact the data subject directly to confirm. </w:t>
      </w:r>
    </w:p>
    <w:p w14:paraId="3C4A219A"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29365750" w14:textId="62A8D642" w:rsidR="00D34064" w:rsidRPr="00D34064" w:rsidRDefault="000B178C" w:rsidP="00D34064">
      <w:pPr>
        <w:pStyle w:val="Heading3"/>
        <w:shd w:val="clear" w:color="auto" w:fill="FFFFFF"/>
        <w:spacing w:before="0" w:line="240" w:lineRule="auto"/>
        <w:rPr>
          <w:rStyle w:val="Hyperlink"/>
          <w:rFonts w:asciiTheme="minorHAnsi" w:eastAsia="MS Mincho" w:hAnsiTheme="minorHAnsi" w:cstheme="minorHAnsi"/>
          <w:b/>
          <w:bCs/>
          <w:color w:val="000000" w:themeColor="text1"/>
          <w:sz w:val="24"/>
          <w:lang w:val="en"/>
        </w:rPr>
      </w:pPr>
      <w:r w:rsidRPr="00D34064">
        <w:rPr>
          <w:rStyle w:val="Hyperlink"/>
          <w:rFonts w:asciiTheme="minorHAnsi" w:eastAsia="MS Mincho" w:hAnsiTheme="minorHAnsi" w:cstheme="minorHAnsi"/>
          <w:b/>
          <w:bCs/>
          <w:color w:val="000000" w:themeColor="text1"/>
          <w:sz w:val="24"/>
          <w:lang w:val="en"/>
        </w:rPr>
        <w:t>Full Refusal to comply with a request</w:t>
      </w:r>
    </w:p>
    <w:p w14:paraId="1907F2BB" w14:textId="77777777" w:rsidR="00D34064" w:rsidRPr="00D34064" w:rsidRDefault="00D34064" w:rsidP="00D34064">
      <w:pPr>
        <w:rPr>
          <w:lang w:val="en"/>
        </w:rPr>
      </w:pPr>
    </w:p>
    <w:p w14:paraId="7A420658" w14:textId="77777777" w:rsidR="000B178C"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You can refuse to comply with a request in full if it is:</w:t>
      </w:r>
    </w:p>
    <w:p w14:paraId="17D1B57C" w14:textId="77777777" w:rsidR="00D34064" w:rsidRPr="00D34064" w:rsidRDefault="00D34064" w:rsidP="00D34064">
      <w:pPr>
        <w:pStyle w:val="Text"/>
        <w:spacing w:after="0"/>
        <w:rPr>
          <w:rStyle w:val="Hyperlink"/>
          <w:rFonts w:asciiTheme="minorHAnsi" w:hAnsiTheme="minorHAnsi" w:cstheme="minorHAnsi"/>
          <w:color w:val="000000" w:themeColor="text1"/>
          <w:sz w:val="24"/>
          <w:szCs w:val="24"/>
          <w:u w:val="none"/>
          <w:lang w:val="en"/>
        </w:rPr>
      </w:pPr>
    </w:p>
    <w:p w14:paraId="51FA6A50" w14:textId="77777777" w:rsidR="000B178C" w:rsidRPr="00D34064" w:rsidRDefault="000B178C" w:rsidP="00D34064">
      <w:pPr>
        <w:pStyle w:val="Text"/>
        <w:numPr>
          <w:ilvl w:val="0"/>
          <w:numId w:val="39"/>
        </w:numPr>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 xml:space="preserve">Manifestly Unfounded </w:t>
      </w:r>
    </w:p>
    <w:p w14:paraId="0ECD51B6"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individual clearly has no intention to exercise their right of access. For example, an individual makes a request, but then offers to withdraw it in return for some form of benefit from the </w:t>
      </w:r>
      <w:proofErr w:type="spellStart"/>
      <w:r w:rsidRPr="00D34064">
        <w:rPr>
          <w:rStyle w:val="Hyperlink"/>
          <w:rFonts w:asciiTheme="minorHAnsi" w:hAnsiTheme="minorHAnsi" w:cstheme="minorHAnsi"/>
          <w:color w:val="000000" w:themeColor="text1"/>
          <w:sz w:val="24"/>
          <w:szCs w:val="24"/>
          <w:u w:val="none"/>
          <w:lang w:val="en"/>
        </w:rPr>
        <w:t>organisation</w:t>
      </w:r>
      <w:proofErr w:type="spellEnd"/>
      <w:r w:rsidRPr="00D34064">
        <w:rPr>
          <w:rStyle w:val="Hyperlink"/>
          <w:rFonts w:asciiTheme="minorHAnsi" w:hAnsiTheme="minorHAnsi" w:cstheme="minorHAnsi"/>
          <w:color w:val="000000" w:themeColor="text1"/>
          <w:sz w:val="24"/>
          <w:szCs w:val="24"/>
          <w:u w:val="none"/>
          <w:lang w:val="en"/>
        </w:rPr>
        <w:t>; or</w:t>
      </w:r>
    </w:p>
    <w:p w14:paraId="75C47401"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request is malicious in intent and is being used to harass an </w:t>
      </w:r>
      <w:proofErr w:type="spellStart"/>
      <w:r w:rsidRPr="00D34064">
        <w:rPr>
          <w:rStyle w:val="Hyperlink"/>
          <w:rFonts w:asciiTheme="minorHAnsi" w:hAnsiTheme="minorHAnsi" w:cstheme="minorHAnsi"/>
          <w:color w:val="000000" w:themeColor="text1"/>
          <w:sz w:val="24"/>
          <w:szCs w:val="24"/>
          <w:u w:val="none"/>
          <w:lang w:val="en"/>
        </w:rPr>
        <w:t>organisation</w:t>
      </w:r>
      <w:proofErr w:type="spellEnd"/>
      <w:r w:rsidRPr="00D34064">
        <w:rPr>
          <w:rStyle w:val="Hyperlink"/>
          <w:rFonts w:asciiTheme="minorHAnsi" w:hAnsiTheme="minorHAnsi" w:cstheme="minorHAnsi"/>
          <w:color w:val="000000" w:themeColor="text1"/>
          <w:sz w:val="24"/>
          <w:szCs w:val="24"/>
          <w:u w:val="none"/>
          <w:lang w:val="en"/>
        </w:rPr>
        <w:t xml:space="preserve"> with no real purposes other than to cause disruption. For example:</w:t>
      </w:r>
    </w:p>
    <w:p w14:paraId="0CA32FBF"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individual has explicitly stated, in the request itself or in other communications, that they intend to cause </w:t>
      </w:r>
      <w:proofErr w:type="gramStart"/>
      <w:r w:rsidRPr="00D34064">
        <w:rPr>
          <w:rStyle w:val="Hyperlink"/>
          <w:rFonts w:asciiTheme="minorHAnsi" w:hAnsiTheme="minorHAnsi" w:cstheme="minorHAnsi"/>
          <w:color w:val="000000" w:themeColor="text1"/>
          <w:sz w:val="24"/>
          <w:szCs w:val="24"/>
          <w:u w:val="none"/>
          <w:lang w:val="en"/>
        </w:rPr>
        <w:t>disruption;</w:t>
      </w:r>
      <w:proofErr w:type="gramEnd"/>
    </w:p>
    <w:p w14:paraId="6B6B5CB8"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request makes unsubstantiated accusations against you or specific </w:t>
      </w:r>
      <w:proofErr w:type="gramStart"/>
      <w:r w:rsidRPr="00D34064">
        <w:rPr>
          <w:rStyle w:val="Hyperlink"/>
          <w:rFonts w:asciiTheme="minorHAnsi" w:hAnsiTheme="minorHAnsi" w:cstheme="minorHAnsi"/>
          <w:color w:val="000000" w:themeColor="text1"/>
          <w:sz w:val="24"/>
          <w:szCs w:val="24"/>
          <w:u w:val="none"/>
          <w:lang w:val="en"/>
        </w:rPr>
        <w:t>employees;</w:t>
      </w:r>
      <w:proofErr w:type="gramEnd"/>
    </w:p>
    <w:p w14:paraId="10D0F0BD"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 individual is targeting a particular employee against whom they have some personal grudge; or</w:t>
      </w:r>
    </w:p>
    <w:p w14:paraId="3AB039BC" w14:textId="77777777" w:rsidR="000B178C" w:rsidRPr="00D34064" w:rsidRDefault="000B178C" w:rsidP="00D34064">
      <w:pPr>
        <w:pStyle w:val="Text"/>
        <w:numPr>
          <w:ilvl w:val="0"/>
          <w:numId w:val="31"/>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 individual systematically sends different requests to you as part of a campaign, e.g. once a week, with the intention of causing disruption.</w:t>
      </w:r>
    </w:p>
    <w:p w14:paraId="15A3A82F"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4277C01B" w14:textId="77777777" w:rsidR="000B178C" w:rsidRPr="00D34064" w:rsidRDefault="000B178C" w:rsidP="00D34064">
      <w:p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There must be an obvious or clear quality to it being Manifestly unfounded. </w:t>
      </w:r>
    </w:p>
    <w:p w14:paraId="0711AC05" w14:textId="77777777" w:rsidR="000B178C" w:rsidRPr="00D34064" w:rsidRDefault="000B178C" w:rsidP="00D34064">
      <w:p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You should consider if you can prove if the individual genuinely wants to exercise their rights or not.</w:t>
      </w:r>
    </w:p>
    <w:p w14:paraId="4C00F7FC" w14:textId="77777777" w:rsidR="000B178C" w:rsidRPr="00D34064" w:rsidRDefault="000B178C" w:rsidP="00D34064">
      <w:pPr>
        <w:pStyle w:val="ListParagraph"/>
        <w:shd w:val="clear" w:color="auto" w:fill="FFFFFF"/>
        <w:spacing w:after="0" w:line="240" w:lineRule="auto"/>
        <w:rPr>
          <w:rStyle w:val="Hyperlink"/>
          <w:rFonts w:asciiTheme="minorHAnsi" w:hAnsiTheme="minorHAnsi" w:cstheme="minorHAnsi"/>
          <w:color w:val="000000" w:themeColor="text1"/>
          <w:sz w:val="24"/>
          <w:szCs w:val="24"/>
          <w:u w:val="none"/>
          <w:lang w:val="en"/>
        </w:rPr>
      </w:pPr>
    </w:p>
    <w:p w14:paraId="5C3652EA" w14:textId="77777777" w:rsidR="000B178C" w:rsidRPr="00D34064" w:rsidRDefault="000B178C" w:rsidP="00D34064">
      <w:pPr>
        <w:pStyle w:val="ListParagraph"/>
        <w:numPr>
          <w:ilvl w:val="0"/>
          <w:numId w:val="39"/>
        </w:numPr>
        <w:shd w:val="clear" w:color="auto" w:fill="FFFFFF"/>
        <w:spacing w:after="0" w:line="240" w:lineRule="auto"/>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 xml:space="preserve">Excessive. </w:t>
      </w:r>
    </w:p>
    <w:p w14:paraId="2B17C914"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It repeats the substance of previous </w:t>
      </w:r>
      <w:proofErr w:type="gramStart"/>
      <w:r w:rsidRPr="00D34064">
        <w:rPr>
          <w:rStyle w:val="Hyperlink"/>
          <w:rFonts w:asciiTheme="minorHAnsi" w:hAnsiTheme="minorHAnsi" w:cstheme="minorHAnsi"/>
          <w:color w:val="000000" w:themeColor="text1"/>
          <w:sz w:val="24"/>
          <w:szCs w:val="24"/>
          <w:u w:val="none"/>
          <w:lang w:val="en"/>
        </w:rPr>
        <w:t>requests</w:t>
      </w:r>
      <w:proofErr w:type="gramEnd"/>
      <w:r w:rsidRPr="00D34064">
        <w:rPr>
          <w:rStyle w:val="Hyperlink"/>
          <w:rFonts w:asciiTheme="minorHAnsi" w:hAnsiTheme="minorHAnsi" w:cstheme="minorHAnsi"/>
          <w:color w:val="000000" w:themeColor="text1"/>
          <w:sz w:val="24"/>
          <w:szCs w:val="24"/>
          <w:u w:val="none"/>
          <w:lang w:val="en"/>
        </w:rPr>
        <w:t xml:space="preserve"> and a reasonable interval has not elapsed; or</w:t>
      </w:r>
    </w:p>
    <w:p w14:paraId="4A89D796"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It overlaps with other requests.</w:t>
      </w:r>
    </w:p>
    <w:p w14:paraId="25206EBC" w14:textId="77777777" w:rsidR="000B178C" w:rsidRPr="00D34064" w:rsidRDefault="000B178C" w:rsidP="00D34064">
      <w:pPr>
        <w:pStyle w:val="Text"/>
        <w:spacing w:after="0"/>
        <w:ind w:left="408"/>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lastRenderedPageBreak/>
        <w:t>However, it depends on the circumstances. It will not necessarily be excessive just because the individual:</w:t>
      </w:r>
    </w:p>
    <w:p w14:paraId="6844E295" w14:textId="77777777" w:rsidR="000B178C" w:rsidRPr="00D34064" w:rsidRDefault="000B178C" w:rsidP="00D34064">
      <w:pPr>
        <w:pStyle w:val="Text"/>
        <w:numPr>
          <w:ilvl w:val="0"/>
          <w:numId w:val="40"/>
        </w:numPr>
        <w:spacing w:after="0"/>
        <w:ind w:left="765" w:hanging="357"/>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Requested a large amount of information, even if you might find the request burdensome. </w:t>
      </w:r>
      <w:proofErr w:type="gramStart"/>
      <w:r w:rsidRPr="00D34064">
        <w:rPr>
          <w:rStyle w:val="Hyperlink"/>
          <w:rFonts w:asciiTheme="minorHAnsi" w:hAnsiTheme="minorHAnsi" w:cstheme="minorHAnsi"/>
          <w:color w:val="000000" w:themeColor="text1"/>
          <w:sz w:val="24"/>
          <w:szCs w:val="24"/>
          <w:u w:val="none"/>
          <w:lang w:val="en"/>
        </w:rPr>
        <w:t>Instead</w:t>
      </w:r>
      <w:proofErr w:type="gramEnd"/>
      <w:r w:rsidRPr="00D34064">
        <w:rPr>
          <w:rStyle w:val="Hyperlink"/>
          <w:rFonts w:asciiTheme="minorHAnsi" w:hAnsiTheme="minorHAnsi" w:cstheme="minorHAnsi"/>
          <w:color w:val="000000" w:themeColor="text1"/>
          <w:sz w:val="24"/>
          <w:szCs w:val="24"/>
          <w:u w:val="none"/>
          <w:lang w:val="en"/>
        </w:rPr>
        <w:t xml:space="preserve"> you should consider asking them for more information to help you locate what they want. </w:t>
      </w:r>
    </w:p>
    <w:p w14:paraId="35B5687D"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Wanted to receive a further copy of information they have requested previously. In this situation a controller can charge a reasonable fee for the administrative costs of providing this information again and it is unlikely that this would be an excessive </w:t>
      </w:r>
      <w:proofErr w:type="gramStart"/>
      <w:r w:rsidRPr="00D34064">
        <w:rPr>
          <w:rStyle w:val="Hyperlink"/>
          <w:rFonts w:asciiTheme="minorHAnsi" w:hAnsiTheme="minorHAnsi" w:cstheme="minorHAnsi"/>
          <w:color w:val="000000" w:themeColor="text1"/>
          <w:sz w:val="24"/>
          <w:szCs w:val="24"/>
          <w:u w:val="none"/>
          <w:lang w:val="en"/>
        </w:rPr>
        <w:t>request;</w:t>
      </w:r>
      <w:proofErr w:type="gramEnd"/>
    </w:p>
    <w:p w14:paraId="0B764EA4"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Made an overlapping request relating to a separate set of information; or</w:t>
      </w:r>
    </w:p>
    <w:p w14:paraId="54B3AB24"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Previously submitted requests which have been manifestly unfounded or excessive.</w:t>
      </w:r>
    </w:p>
    <w:p w14:paraId="0BB95B73"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When deciding whether a reasonable interval has elapsed you should consider:</w:t>
      </w:r>
    </w:p>
    <w:p w14:paraId="60F5F64F"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nature of the data – this could include whether it is particularly </w:t>
      </w:r>
      <w:proofErr w:type="gramStart"/>
      <w:r w:rsidRPr="00D34064">
        <w:rPr>
          <w:rStyle w:val="Hyperlink"/>
          <w:rFonts w:asciiTheme="minorHAnsi" w:hAnsiTheme="minorHAnsi" w:cstheme="minorHAnsi"/>
          <w:color w:val="000000" w:themeColor="text1"/>
          <w:sz w:val="24"/>
          <w:szCs w:val="24"/>
          <w:u w:val="none"/>
          <w:lang w:val="en"/>
        </w:rPr>
        <w:t>sensitive;</w:t>
      </w:r>
      <w:proofErr w:type="gramEnd"/>
    </w:p>
    <w:p w14:paraId="56F722FE"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 purposes of the processing – these could include whether the processing is likely to cause detriment (harm) to the requester if disclosed; and</w:t>
      </w:r>
    </w:p>
    <w:p w14:paraId="6206527F" w14:textId="77777777" w:rsidR="000B178C" w:rsidRPr="00D34064" w:rsidRDefault="000B178C" w:rsidP="00D34064">
      <w:pPr>
        <w:pStyle w:val="Text"/>
        <w:numPr>
          <w:ilvl w:val="0"/>
          <w:numId w:val="40"/>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How often the data is altered – if information is unlikely to have changed between requests, you may decide you do not need to respond to the same request twice. However, if you have deleted information </w:t>
      </w:r>
      <w:proofErr w:type="gramStart"/>
      <w:r w:rsidRPr="00D34064">
        <w:rPr>
          <w:rStyle w:val="Hyperlink"/>
          <w:rFonts w:asciiTheme="minorHAnsi" w:hAnsiTheme="minorHAnsi" w:cstheme="minorHAnsi"/>
          <w:color w:val="000000" w:themeColor="text1"/>
          <w:sz w:val="24"/>
          <w:szCs w:val="24"/>
          <w:u w:val="none"/>
          <w:lang w:val="en"/>
        </w:rPr>
        <w:t>since</w:t>
      </w:r>
      <w:proofErr w:type="gramEnd"/>
      <w:r w:rsidRPr="00D34064">
        <w:rPr>
          <w:rStyle w:val="Hyperlink"/>
          <w:rFonts w:asciiTheme="minorHAnsi" w:hAnsiTheme="minorHAnsi" w:cstheme="minorHAnsi"/>
          <w:color w:val="000000" w:themeColor="text1"/>
          <w:sz w:val="24"/>
          <w:szCs w:val="24"/>
          <w:u w:val="none"/>
          <w:lang w:val="en"/>
        </w:rPr>
        <w:t xml:space="preserve"> the last </w:t>
      </w:r>
      <w:proofErr w:type="gramStart"/>
      <w:r w:rsidRPr="00D34064">
        <w:rPr>
          <w:rStyle w:val="Hyperlink"/>
          <w:rFonts w:asciiTheme="minorHAnsi" w:hAnsiTheme="minorHAnsi" w:cstheme="minorHAnsi"/>
          <w:color w:val="000000" w:themeColor="text1"/>
          <w:sz w:val="24"/>
          <w:szCs w:val="24"/>
          <w:u w:val="none"/>
          <w:lang w:val="en"/>
        </w:rPr>
        <w:t>request</w:t>
      </w:r>
      <w:proofErr w:type="gramEnd"/>
      <w:r w:rsidRPr="00D34064">
        <w:rPr>
          <w:rStyle w:val="Hyperlink"/>
          <w:rFonts w:asciiTheme="minorHAnsi" w:hAnsiTheme="minorHAnsi" w:cstheme="minorHAnsi"/>
          <w:color w:val="000000" w:themeColor="text1"/>
          <w:sz w:val="24"/>
          <w:szCs w:val="24"/>
          <w:u w:val="none"/>
          <w:lang w:val="en"/>
        </w:rPr>
        <w:t xml:space="preserve"> you should inform the individual of this.</w:t>
      </w:r>
    </w:p>
    <w:p w14:paraId="2797C561" w14:textId="77777777" w:rsidR="000B178C" w:rsidRPr="00D34064" w:rsidRDefault="000B178C" w:rsidP="00D34064">
      <w:p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p>
    <w:p w14:paraId="047BDBA8"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 xml:space="preserve">N.B </w:t>
      </w:r>
      <w:r w:rsidRPr="00D34064">
        <w:rPr>
          <w:rStyle w:val="Hyperlink"/>
          <w:rFonts w:asciiTheme="minorHAnsi" w:hAnsiTheme="minorHAnsi" w:cstheme="minorHAnsi"/>
          <w:color w:val="000000" w:themeColor="text1"/>
          <w:sz w:val="24"/>
          <w:szCs w:val="24"/>
          <w:u w:val="none"/>
          <w:lang w:val="en"/>
        </w:rPr>
        <w:t xml:space="preserve">Always consider when refusing a </w:t>
      </w:r>
      <w:proofErr w:type="gramStart"/>
      <w:r w:rsidRPr="00D34064">
        <w:rPr>
          <w:rStyle w:val="Hyperlink"/>
          <w:rFonts w:asciiTheme="minorHAnsi" w:hAnsiTheme="minorHAnsi" w:cstheme="minorHAnsi"/>
          <w:color w:val="000000" w:themeColor="text1"/>
          <w:sz w:val="24"/>
          <w:szCs w:val="24"/>
          <w:u w:val="none"/>
          <w:lang w:val="en"/>
        </w:rPr>
        <w:t>request</w:t>
      </w:r>
      <w:proofErr w:type="gramEnd"/>
      <w:r w:rsidRPr="00D34064">
        <w:rPr>
          <w:rStyle w:val="Hyperlink"/>
          <w:rFonts w:asciiTheme="minorHAnsi" w:hAnsiTheme="minorHAnsi" w:cstheme="minorHAnsi"/>
          <w:color w:val="000000" w:themeColor="text1"/>
          <w:sz w:val="24"/>
          <w:szCs w:val="24"/>
          <w:u w:val="none"/>
          <w:lang w:val="en"/>
        </w:rPr>
        <w:t xml:space="preserve"> you </w:t>
      </w:r>
      <w:proofErr w:type="gramStart"/>
      <w:r w:rsidRPr="00D34064">
        <w:rPr>
          <w:rStyle w:val="Hyperlink"/>
          <w:rFonts w:asciiTheme="minorHAnsi" w:hAnsiTheme="minorHAnsi" w:cstheme="minorHAnsi"/>
          <w:color w:val="000000" w:themeColor="text1"/>
          <w:sz w:val="24"/>
          <w:szCs w:val="24"/>
          <w:u w:val="none"/>
          <w:lang w:val="en"/>
        </w:rPr>
        <w:t>have to</w:t>
      </w:r>
      <w:proofErr w:type="gramEnd"/>
      <w:r w:rsidRPr="00D34064">
        <w:rPr>
          <w:rStyle w:val="Hyperlink"/>
          <w:rFonts w:asciiTheme="minorHAnsi" w:hAnsiTheme="minorHAnsi" w:cstheme="minorHAnsi"/>
          <w:color w:val="000000" w:themeColor="text1"/>
          <w:sz w:val="24"/>
          <w:szCs w:val="24"/>
          <w:u w:val="none"/>
          <w:lang w:val="en"/>
        </w:rPr>
        <w:t xml:space="preserve"> be able to demonstrate to the individual and ICO why you have made that decision.</w:t>
      </w:r>
      <w:r w:rsidRPr="00D34064">
        <w:rPr>
          <w:rStyle w:val="Hyperlink"/>
          <w:rFonts w:asciiTheme="minorHAnsi" w:hAnsiTheme="minorHAnsi" w:cstheme="minorHAnsi"/>
          <w:b/>
          <w:bCs/>
          <w:color w:val="000000" w:themeColor="text1"/>
          <w:sz w:val="24"/>
          <w:szCs w:val="24"/>
          <w:u w:val="none"/>
          <w:lang w:val="en"/>
        </w:rPr>
        <w:t xml:space="preserve"> </w:t>
      </w:r>
    </w:p>
    <w:p w14:paraId="6F9B1C38"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p>
    <w:p w14:paraId="2C967DE4"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 xml:space="preserve">Receiving a Subject Access Request </w:t>
      </w:r>
    </w:p>
    <w:p w14:paraId="2E44CB05"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u w:val="none"/>
          <w:lang w:val="en"/>
        </w:rPr>
      </w:pPr>
    </w:p>
    <w:p w14:paraId="24685CE3"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On receipt of a confirmed or potential SAR, the staff member or data processor must immediately notify HEADTEACHER </w:t>
      </w:r>
      <w:hyperlink r:id="rId12" w:history="1">
        <w:r w:rsidRPr="00D34064">
          <w:rPr>
            <w:rStyle w:val="Hyperlink"/>
            <w:rFonts w:asciiTheme="minorHAnsi" w:hAnsiTheme="minorHAnsi" w:cstheme="minorHAnsi"/>
            <w:sz w:val="24"/>
            <w:szCs w:val="24"/>
            <w:u w:val="none"/>
          </w:rPr>
          <w:t>ebonnin@pakeman.islington.sch.uk</w:t>
        </w:r>
      </w:hyperlink>
      <w:r w:rsidRPr="00D34064">
        <w:rPr>
          <w:rFonts w:asciiTheme="minorHAnsi" w:hAnsiTheme="minorHAnsi" w:cstheme="minorHAnsi"/>
          <w:sz w:val="24"/>
          <w:szCs w:val="24"/>
        </w:rPr>
        <w:t xml:space="preserve">  OR SCHOOL BUSINESS MANANGER gdukelow@pakeman.islington.sch.uk </w:t>
      </w:r>
    </w:p>
    <w:p w14:paraId="52C027C3" w14:textId="77777777" w:rsidR="000B178C" w:rsidRPr="00D34064" w:rsidRDefault="000B178C" w:rsidP="00D34064">
      <w:pPr>
        <w:pStyle w:val="Text"/>
        <w:spacing w:after="0"/>
        <w:rPr>
          <w:rFonts w:asciiTheme="minorHAnsi" w:hAnsiTheme="minorHAnsi" w:cstheme="minorHAnsi"/>
          <w:sz w:val="24"/>
          <w:szCs w:val="24"/>
        </w:rPr>
      </w:pPr>
    </w:p>
    <w:p w14:paraId="30C23FA1"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They will </w:t>
      </w:r>
      <w:proofErr w:type="gramStart"/>
      <w:r w:rsidRPr="00D34064">
        <w:rPr>
          <w:rFonts w:cstheme="minorHAnsi"/>
          <w:sz w:val="24"/>
          <w:szCs w:val="24"/>
        </w:rPr>
        <w:t>make a decision</w:t>
      </w:r>
      <w:proofErr w:type="gramEnd"/>
      <w:r w:rsidRPr="00D34064">
        <w:rPr>
          <w:rFonts w:cstheme="minorHAnsi"/>
          <w:sz w:val="24"/>
          <w:szCs w:val="24"/>
        </w:rPr>
        <w:t xml:space="preserve"> where to refer the matter to the Data Protection Officer (DPO)</w:t>
      </w:r>
    </w:p>
    <w:p w14:paraId="270FCA86" w14:textId="77777777" w:rsidR="000B178C" w:rsidRPr="00D34064" w:rsidRDefault="000B178C" w:rsidP="00D34064">
      <w:pPr>
        <w:spacing w:after="0" w:line="240" w:lineRule="auto"/>
        <w:rPr>
          <w:rFonts w:cstheme="minorHAnsi"/>
          <w:sz w:val="24"/>
          <w:szCs w:val="24"/>
        </w:rPr>
      </w:pPr>
      <w:r w:rsidRPr="00D34064">
        <w:rPr>
          <w:rFonts w:cstheme="minorHAnsi"/>
          <w:color w:val="1F497D" w:themeColor="text2"/>
          <w:sz w:val="24"/>
          <w:szCs w:val="24"/>
          <w:lang w:val="en"/>
        </w:rPr>
        <w:t xml:space="preserve"> Claire Mehegan at claire.mehegan@london.anglican.org</w:t>
      </w:r>
    </w:p>
    <w:p w14:paraId="23D931A6" w14:textId="77777777" w:rsidR="000B178C" w:rsidRPr="00D34064" w:rsidRDefault="000B178C" w:rsidP="00D34064">
      <w:pPr>
        <w:pStyle w:val="Text"/>
        <w:spacing w:after="0"/>
        <w:rPr>
          <w:rFonts w:asciiTheme="minorHAnsi" w:hAnsiTheme="minorHAnsi" w:cstheme="minorHAnsi"/>
          <w:sz w:val="24"/>
          <w:szCs w:val="24"/>
        </w:rPr>
      </w:pPr>
    </w:p>
    <w:p w14:paraId="5E528545"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When a SAR is received it should be immediately entered onto the Subject Access Request log and given a reference number e.g. SAR2019001, in all future communications this reference number should be used to discuss the SAR.</w:t>
      </w:r>
    </w:p>
    <w:p w14:paraId="1ECF8B59"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The Log should record the, who, when, what, and why of the process. </w:t>
      </w:r>
    </w:p>
    <w:p w14:paraId="1B21A2A9" w14:textId="77777777" w:rsidR="000B178C" w:rsidRPr="00D34064" w:rsidRDefault="000B178C" w:rsidP="00D34064">
      <w:pPr>
        <w:pStyle w:val="Text"/>
        <w:spacing w:after="0"/>
        <w:rPr>
          <w:rFonts w:asciiTheme="minorHAnsi" w:hAnsiTheme="minorHAnsi" w:cstheme="minorHAnsi"/>
          <w:sz w:val="24"/>
          <w:szCs w:val="24"/>
        </w:rPr>
      </w:pPr>
    </w:p>
    <w:p w14:paraId="7469F240"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Additionally, a folder should be created under the reference number and all associated documentation regarding the SAR be kept in the file for posterity. </w:t>
      </w:r>
    </w:p>
    <w:p w14:paraId="1F7F7EAF" w14:textId="77777777" w:rsidR="000B178C" w:rsidRPr="00D34064" w:rsidRDefault="000B178C" w:rsidP="00D34064">
      <w:pPr>
        <w:pStyle w:val="Text"/>
        <w:spacing w:after="0"/>
        <w:rPr>
          <w:rFonts w:asciiTheme="minorHAnsi" w:hAnsiTheme="minorHAnsi" w:cstheme="minorHAnsi"/>
          <w:sz w:val="24"/>
          <w:szCs w:val="24"/>
        </w:rPr>
      </w:pPr>
    </w:p>
    <w:p w14:paraId="1CE846BE" w14:textId="371084AC"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Irrespective of whether the DPO is notified or not the response to the breach will follow the same path and be broken down into four distinct sections: Acknowledgment, Collection, Review, Response </w:t>
      </w:r>
    </w:p>
    <w:p w14:paraId="15EE9F4C" w14:textId="77777777" w:rsidR="000B178C" w:rsidRPr="00D34064" w:rsidRDefault="000B178C" w:rsidP="00D34064">
      <w:pPr>
        <w:pStyle w:val="Text"/>
        <w:spacing w:after="0"/>
        <w:rPr>
          <w:rFonts w:asciiTheme="minorHAnsi" w:hAnsiTheme="minorHAnsi" w:cstheme="minorHAnsi"/>
          <w:b/>
          <w:bCs/>
          <w:sz w:val="24"/>
          <w:szCs w:val="24"/>
        </w:rPr>
      </w:pPr>
    </w:p>
    <w:p w14:paraId="7E61E9E4" w14:textId="77777777" w:rsidR="000B178C" w:rsidRPr="00D34064" w:rsidRDefault="000B178C" w:rsidP="00D34064">
      <w:pPr>
        <w:pStyle w:val="Text"/>
        <w:spacing w:after="0"/>
        <w:rPr>
          <w:rFonts w:asciiTheme="minorHAnsi" w:hAnsiTheme="minorHAnsi" w:cstheme="minorHAnsi"/>
          <w:b/>
          <w:bCs/>
          <w:sz w:val="24"/>
          <w:szCs w:val="24"/>
        </w:rPr>
      </w:pPr>
      <w:r w:rsidRPr="00D34064">
        <w:rPr>
          <w:rFonts w:asciiTheme="minorHAnsi" w:hAnsiTheme="minorHAnsi" w:cstheme="minorHAnsi"/>
          <w:b/>
          <w:bCs/>
          <w:sz w:val="24"/>
          <w:szCs w:val="24"/>
        </w:rPr>
        <w:t xml:space="preserve">N.B </w:t>
      </w:r>
      <w:r w:rsidRPr="00D34064">
        <w:rPr>
          <w:rFonts w:asciiTheme="minorHAnsi" w:hAnsiTheme="minorHAnsi" w:cstheme="minorHAnsi"/>
          <w:sz w:val="24"/>
          <w:szCs w:val="24"/>
        </w:rPr>
        <w:t xml:space="preserve">No data should be deleted to preemptively prevent it from being released, this is illegal. </w:t>
      </w:r>
      <w:proofErr w:type="gramStart"/>
      <w:r w:rsidRPr="00D34064">
        <w:rPr>
          <w:rFonts w:asciiTheme="minorHAnsi" w:hAnsiTheme="minorHAnsi" w:cstheme="minorHAnsi"/>
          <w:sz w:val="24"/>
          <w:szCs w:val="24"/>
        </w:rPr>
        <w:t>In all likelihood</w:t>
      </w:r>
      <w:proofErr w:type="gramEnd"/>
      <w:r w:rsidRPr="00D34064">
        <w:rPr>
          <w:rFonts w:asciiTheme="minorHAnsi" w:hAnsiTheme="minorHAnsi" w:cstheme="minorHAnsi"/>
          <w:sz w:val="24"/>
          <w:szCs w:val="24"/>
        </w:rPr>
        <w:t xml:space="preserve"> it can be reviewed</w:t>
      </w:r>
      <w:r w:rsidRPr="00D34064">
        <w:rPr>
          <w:rFonts w:asciiTheme="minorHAnsi" w:hAnsiTheme="minorHAnsi" w:cstheme="minorHAnsi"/>
          <w:b/>
          <w:bCs/>
          <w:sz w:val="24"/>
          <w:szCs w:val="24"/>
        </w:rPr>
        <w:t xml:space="preserve"> </w:t>
      </w:r>
    </w:p>
    <w:p w14:paraId="0D56D461" w14:textId="77777777" w:rsidR="000B178C" w:rsidRPr="00D34064" w:rsidRDefault="000B178C" w:rsidP="00D34064">
      <w:pPr>
        <w:pStyle w:val="Text"/>
        <w:spacing w:after="0"/>
        <w:rPr>
          <w:rFonts w:asciiTheme="minorHAnsi" w:hAnsiTheme="minorHAnsi" w:cstheme="minorHAnsi"/>
          <w:b/>
          <w:bCs/>
          <w:sz w:val="24"/>
          <w:szCs w:val="24"/>
        </w:rPr>
      </w:pPr>
      <w:r w:rsidRPr="00D34064">
        <w:rPr>
          <w:rFonts w:asciiTheme="minorHAnsi" w:hAnsiTheme="minorHAnsi" w:cstheme="minorHAnsi"/>
          <w:b/>
          <w:bCs/>
          <w:sz w:val="24"/>
          <w:szCs w:val="24"/>
        </w:rPr>
        <w:t xml:space="preserve"> </w:t>
      </w:r>
    </w:p>
    <w:p w14:paraId="571E4D27" w14:textId="77777777" w:rsidR="000B178C" w:rsidRPr="00D34064" w:rsidRDefault="000B178C" w:rsidP="00D34064">
      <w:pPr>
        <w:pStyle w:val="Text"/>
        <w:spacing w:after="0"/>
        <w:rPr>
          <w:rFonts w:asciiTheme="minorHAnsi" w:hAnsiTheme="minorHAnsi" w:cstheme="minorHAnsi"/>
          <w:b/>
          <w:bCs/>
          <w:sz w:val="24"/>
          <w:szCs w:val="24"/>
          <w:u w:val="single"/>
        </w:rPr>
      </w:pPr>
      <w:r w:rsidRPr="00D34064">
        <w:rPr>
          <w:rFonts w:asciiTheme="minorHAnsi" w:hAnsiTheme="minorHAnsi" w:cstheme="minorHAnsi"/>
          <w:b/>
          <w:bCs/>
          <w:sz w:val="24"/>
          <w:szCs w:val="24"/>
          <w:u w:val="single"/>
        </w:rPr>
        <w:lastRenderedPageBreak/>
        <w:t xml:space="preserve">Timeframe of Response </w:t>
      </w:r>
    </w:p>
    <w:p w14:paraId="19CC2E2D" w14:textId="77777777" w:rsidR="00D34064" w:rsidRPr="00D34064" w:rsidRDefault="00D34064" w:rsidP="00D34064">
      <w:pPr>
        <w:pStyle w:val="Text"/>
        <w:spacing w:after="0"/>
        <w:rPr>
          <w:rFonts w:asciiTheme="minorHAnsi" w:hAnsiTheme="minorHAnsi" w:cstheme="minorHAnsi"/>
          <w:b/>
          <w:bCs/>
          <w:sz w:val="24"/>
          <w:szCs w:val="24"/>
        </w:rPr>
      </w:pPr>
    </w:p>
    <w:p w14:paraId="4082A8AF"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The Data Protection Act 2018 gives a timeframe of one calendar month from the date of receipt, for responding to a SAR. This is irrespective of the number of days in the month e.g. Received 17</w:t>
      </w:r>
      <w:r w:rsidRPr="00D34064">
        <w:rPr>
          <w:rFonts w:asciiTheme="minorHAnsi" w:hAnsiTheme="minorHAnsi" w:cstheme="minorHAnsi"/>
          <w:sz w:val="24"/>
          <w:szCs w:val="24"/>
          <w:vertAlign w:val="superscript"/>
        </w:rPr>
        <w:t>th</w:t>
      </w:r>
      <w:r w:rsidRPr="00D34064">
        <w:rPr>
          <w:rFonts w:asciiTheme="minorHAnsi" w:hAnsiTheme="minorHAnsi" w:cstheme="minorHAnsi"/>
          <w:sz w:val="24"/>
          <w:szCs w:val="24"/>
        </w:rPr>
        <w:t xml:space="preserve"> July, Deadline 18</w:t>
      </w:r>
      <w:r w:rsidRPr="00D34064">
        <w:rPr>
          <w:rFonts w:asciiTheme="minorHAnsi" w:hAnsiTheme="minorHAnsi" w:cstheme="minorHAnsi"/>
          <w:sz w:val="24"/>
          <w:szCs w:val="24"/>
          <w:vertAlign w:val="superscript"/>
        </w:rPr>
        <w:t>th</w:t>
      </w:r>
      <w:r w:rsidRPr="00D34064">
        <w:rPr>
          <w:rFonts w:asciiTheme="minorHAnsi" w:hAnsiTheme="minorHAnsi" w:cstheme="minorHAnsi"/>
          <w:sz w:val="24"/>
          <w:szCs w:val="24"/>
        </w:rPr>
        <w:t xml:space="preserve"> July. </w:t>
      </w:r>
    </w:p>
    <w:p w14:paraId="6F8E2168" w14:textId="77777777" w:rsidR="000B178C" w:rsidRPr="00D34064" w:rsidRDefault="000B178C" w:rsidP="00D34064">
      <w:pPr>
        <w:pStyle w:val="Text"/>
        <w:spacing w:after="0"/>
        <w:rPr>
          <w:rFonts w:asciiTheme="minorHAnsi" w:hAnsiTheme="minorHAnsi" w:cstheme="minorHAnsi"/>
          <w:sz w:val="24"/>
          <w:szCs w:val="24"/>
        </w:rPr>
      </w:pPr>
    </w:p>
    <w:p w14:paraId="3AA478D6"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Where this is not possible because the next month does not have a corresponding day, then the deadline is the last day of the month e.g. Received January 31</w:t>
      </w:r>
      <w:r w:rsidRPr="00D34064">
        <w:rPr>
          <w:rFonts w:asciiTheme="minorHAnsi" w:hAnsiTheme="minorHAnsi" w:cstheme="minorHAnsi"/>
          <w:sz w:val="24"/>
          <w:szCs w:val="24"/>
          <w:vertAlign w:val="superscript"/>
        </w:rPr>
        <w:t>st</w:t>
      </w:r>
      <w:r w:rsidRPr="00D34064">
        <w:rPr>
          <w:rFonts w:asciiTheme="minorHAnsi" w:hAnsiTheme="minorHAnsi" w:cstheme="minorHAnsi"/>
          <w:sz w:val="24"/>
          <w:szCs w:val="24"/>
        </w:rPr>
        <w:t>, Deadline 28</w:t>
      </w:r>
      <w:r w:rsidRPr="00D34064">
        <w:rPr>
          <w:rFonts w:asciiTheme="minorHAnsi" w:hAnsiTheme="minorHAnsi" w:cstheme="minorHAnsi"/>
          <w:sz w:val="24"/>
          <w:szCs w:val="24"/>
          <w:vertAlign w:val="superscript"/>
        </w:rPr>
        <w:t>th</w:t>
      </w:r>
      <w:r w:rsidRPr="00D34064">
        <w:rPr>
          <w:rFonts w:asciiTheme="minorHAnsi" w:hAnsiTheme="minorHAnsi" w:cstheme="minorHAnsi"/>
          <w:sz w:val="24"/>
          <w:szCs w:val="24"/>
        </w:rPr>
        <w:t xml:space="preserve"> February. </w:t>
      </w:r>
    </w:p>
    <w:p w14:paraId="52BC6C81" w14:textId="77777777" w:rsidR="000B178C" w:rsidRPr="00D34064" w:rsidRDefault="000B178C" w:rsidP="00D34064">
      <w:pPr>
        <w:pStyle w:val="Text"/>
        <w:spacing w:after="0"/>
        <w:rPr>
          <w:rStyle w:val="Hyperlink"/>
          <w:rFonts w:asciiTheme="minorHAnsi" w:hAnsiTheme="minorHAnsi" w:cstheme="minorHAnsi"/>
          <w:b/>
          <w:bCs/>
          <w:sz w:val="24"/>
          <w:szCs w:val="24"/>
          <w:lang w:val="en"/>
        </w:rPr>
      </w:pPr>
    </w:p>
    <w:p w14:paraId="0C80AF0A" w14:textId="77777777" w:rsidR="00D34064" w:rsidRPr="00D34064" w:rsidRDefault="000B178C" w:rsidP="00D34064">
      <w:pPr>
        <w:pStyle w:val="Text"/>
        <w:spacing w:after="0"/>
        <w:rPr>
          <w:rStyle w:val="Hyperlink"/>
          <w:rFonts w:asciiTheme="minorHAnsi" w:hAnsiTheme="minorHAnsi" w:cstheme="minorHAnsi"/>
          <w:b/>
          <w:bCs/>
          <w:color w:val="000000" w:themeColor="text1"/>
          <w:sz w:val="24"/>
          <w:szCs w:val="24"/>
          <w:lang w:val="en"/>
        </w:rPr>
      </w:pPr>
      <w:r w:rsidRPr="00D34064">
        <w:rPr>
          <w:rStyle w:val="Hyperlink"/>
          <w:rFonts w:asciiTheme="minorHAnsi" w:hAnsiTheme="minorHAnsi" w:cstheme="minorHAnsi"/>
          <w:b/>
          <w:bCs/>
          <w:color w:val="000000" w:themeColor="text1"/>
          <w:sz w:val="24"/>
          <w:szCs w:val="24"/>
          <w:lang w:val="en"/>
        </w:rPr>
        <w:t xml:space="preserve">Stage 1: </w:t>
      </w:r>
    </w:p>
    <w:p w14:paraId="6DBD3534" w14:textId="77777777" w:rsid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proofErr w:type="spellStart"/>
      <w:r w:rsidRPr="00D34064">
        <w:rPr>
          <w:rStyle w:val="Hyperlink"/>
          <w:rFonts w:asciiTheme="minorHAnsi" w:hAnsiTheme="minorHAnsi" w:cstheme="minorHAnsi"/>
          <w:b/>
          <w:bCs/>
          <w:color w:val="000000" w:themeColor="text1"/>
          <w:sz w:val="24"/>
          <w:szCs w:val="24"/>
          <w:u w:val="none"/>
          <w:lang w:val="en"/>
        </w:rPr>
        <w:t>Acknowledgm</w:t>
      </w:r>
      <w:proofErr w:type="spellEnd"/>
    </w:p>
    <w:p w14:paraId="219B64A3" w14:textId="3FC7C429" w:rsidR="000B178C" w:rsidRDefault="000B178C" w:rsidP="00D34064">
      <w:pPr>
        <w:pStyle w:val="Text"/>
        <w:spacing w:after="0"/>
        <w:rPr>
          <w:rStyle w:val="Hyperlink"/>
          <w:rFonts w:asciiTheme="minorHAnsi" w:hAnsiTheme="minorHAnsi" w:cstheme="minorHAnsi"/>
          <w:b/>
          <w:bCs/>
          <w:color w:val="000000" w:themeColor="text1"/>
          <w:sz w:val="24"/>
          <w:szCs w:val="24"/>
          <w:u w:val="none"/>
          <w:lang w:val="en"/>
        </w:rPr>
      </w:pPr>
      <w:proofErr w:type="spellStart"/>
      <w:r w:rsidRPr="00D34064">
        <w:rPr>
          <w:rStyle w:val="Hyperlink"/>
          <w:rFonts w:asciiTheme="minorHAnsi" w:hAnsiTheme="minorHAnsi" w:cstheme="minorHAnsi"/>
          <w:b/>
          <w:bCs/>
          <w:color w:val="000000" w:themeColor="text1"/>
          <w:sz w:val="24"/>
          <w:szCs w:val="24"/>
          <w:u w:val="none"/>
          <w:lang w:val="en"/>
        </w:rPr>
        <w:t>ent</w:t>
      </w:r>
      <w:proofErr w:type="spellEnd"/>
      <w:r w:rsidRPr="00D34064">
        <w:rPr>
          <w:rStyle w:val="Hyperlink"/>
          <w:rFonts w:asciiTheme="minorHAnsi" w:hAnsiTheme="minorHAnsi" w:cstheme="minorHAnsi"/>
          <w:b/>
          <w:bCs/>
          <w:color w:val="000000" w:themeColor="text1"/>
          <w:sz w:val="24"/>
          <w:szCs w:val="24"/>
          <w:u w:val="none"/>
          <w:lang w:val="en"/>
        </w:rPr>
        <w:t>:</w:t>
      </w:r>
    </w:p>
    <w:p w14:paraId="282E39F6" w14:textId="77777777" w:rsidR="00D34064" w:rsidRPr="00D34064" w:rsidRDefault="00D34064" w:rsidP="00D34064">
      <w:pPr>
        <w:pStyle w:val="Text"/>
        <w:spacing w:after="0"/>
        <w:rPr>
          <w:rStyle w:val="Hyperlink"/>
          <w:rFonts w:asciiTheme="minorHAnsi" w:hAnsiTheme="minorHAnsi" w:cstheme="minorHAnsi"/>
          <w:b/>
          <w:bCs/>
          <w:color w:val="000000" w:themeColor="text1"/>
          <w:sz w:val="24"/>
          <w:szCs w:val="24"/>
          <w:u w:val="none"/>
          <w:lang w:val="en"/>
        </w:rPr>
      </w:pPr>
    </w:p>
    <w:p w14:paraId="61707789"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Sending a formal acknowledgement to confirm that:</w:t>
      </w:r>
    </w:p>
    <w:p w14:paraId="32A6B70F"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A SAR has been received.</w:t>
      </w:r>
    </w:p>
    <w:p w14:paraId="40C990B1"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date of receipt. </w:t>
      </w:r>
    </w:p>
    <w:p w14:paraId="0FC0B2C4"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What you believe the SAR is regarding.</w:t>
      </w:r>
    </w:p>
    <w:p w14:paraId="6E96C239"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Whether anything further is needed from the Data subject i.e. clarification or refinement of the SAR, ID for verification.  </w:t>
      </w:r>
    </w:p>
    <w:p w14:paraId="28A5E750"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The Timeframe for a response.</w:t>
      </w:r>
    </w:p>
    <w:p w14:paraId="7FA7C366" w14:textId="77777777" w:rsidR="000B178C" w:rsidRPr="00D34064" w:rsidRDefault="000B178C" w:rsidP="00D34064">
      <w:pPr>
        <w:pStyle w:val="Text"/>
        <w:numPr>
          <w:ilvl w:val="0"/>
          <w:numId w:val="33"/>
        </w:numPr>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How they would like to/will receive the data i.e. paper pick up, paper posting, electronic sending. </w:t>
      </w:r>
    </w:p>
    <w:p w14:paraId="62000A00"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368C9C35"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The acknowledgement can be sent electronically or in paper format, it is not recommended that this is undertaken verbally. </w:t>
      </w:r>
    </w:p>
    <w:p w14:paraId="4B5180E8" w14:textId="77777777" w:rsidR="000B178C" w:rsidRPr="00D34064" w:rsidRDefault="000B178C" w:rsidP="00D34064">
      <w:pPr>
        <w:pStyle w:val="Text"/>
        <w:spacing w:after="0"/>
        <w:rPr>
          <w:rStyle w:val="Hyperlink"/>
          <w:rFonts w:asciiTheme="minorHAnsi" w:hAnsiTheme="minorHAnsi" w:cstheme="minorHAnsi"/>
          <w:color w:val="000000" w:themeColor="text1"/>
          <w:sz w:val="24"/>
          <w:szCs w:val="24"/>
          <w:u w:val="none"/>
          <w:lang w:val="en"/>
        </w:rPr>
      </w:pPr>
    </w:p>
    <w:p w14:paraId="10CB3474"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Content of SAR:</w:t>
      </w:r>
    </w:p>
    <w:p w14:paraId="5EA7F665" w14:textId="77777777" w:rsidR="000B178C"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It is important that you state verbatim what the individual has requested and give them the opportunity to confirm that you have understood the request correctly. This will save wasted time collecting data which is not required. </w:t>
      </w:r>
    </w:p>
    <w:p w14:paraId="6B2DD4F3" w14:textId="77777777" w:rsidR="00D34064" w:rsidRPr="00D34064" w:rsidRDefault="00D34064" w:rsidP="00D34064">
      <w:pPr>
        <w:pStyle w:val="Text"/>
        <w:spacing w:after="0"/>
        <w:rPr>
          <w:rStyle w:val="Hyperlink"/>
          <w:rFonts w:asciiTheme="minorHAnsi" w:hAnsiTheme="minorHAnsi" w:cstheme="minorHAnsi"/>
          <w:color w:val="000000" w:themeColor="text1"/>
          <w:sz w:val="24"/>
          <w:szCs w:val="24"/>
          <w:u w:val="none"/>
          <w:lang w:val="en"/>
        </w:rPr>
      </w:pPr>
    </w:p>
    <w:p w14:paraId="6CA459A1"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Clarification or Refinement:</w:t>
      </w:r>
    </w:p>
    <w:p w14:paraId="780F66A0" w14:textId="77777777" w:rsidR="000B178C" w:rsidRDefault="000B178C" w:rsidP="00D34064">
      <w:pPr>
        <w:pStyle w:val="Text"/>
        <w:spacing w:after="0"/>
        <w:rPr>
          <w:rStyle w:val="Hyperlink"/>
          <w:rFonts w:asciiTheme="minorHAnsi" w:hAnsiTheme="minorHAnsi" w:cstheme="minorHAnsi"/>
          <w:color w:val="000000" w:themeColor="text1"/>
          <w:sz w:val="24"/>
          <w:szCs w:val="24"/>
          <w:u w:val="none"/>
          <w:lang w:val="en"/>
        </w:rPr>
      </w:pPr>
      <w:r w:rsidRPr="00D34064">
        <w:rPr>
          <w:rStyle w:val="Hyperlink"/>
          <w:rFonts w:asciiTheme="minorHAnsi" w:hAnsiTheme="minorHAnsi" w:cstheme="minorHAnsi"/>
          <w:color w:val="000000" w:themeColor="text1"/>
          <w:sz w:val="24"/>
          <w:szCs w:val="24"/>
          <w:u w:val="none"/>
          <w:lang w:val="en"/>
        </w:rPr>
        <w:t xml:space="preserve">If a request is received with asks for “All Data”, it is highly recommended that you seek further refinement to allow you to efficiently respond to the request within the timeframe. </w:t>
      </w:r>
    </w:p>
    <w:p w14:paraId="75B68B66" w14:textId="77777777" w:rsidR="00D34064" w:rsidRPr="00D34064" w:rsidRDefault="00D34064" w:rsidP="00D34064">
      <w:pPr>
        <w:pStyle w:val="Text"/>
        <w:spacing w:after="0"/>
        <w:rPr>
          <w:rStyle w:val="Hyperlink"/>
          <w:rFonts w:asciiTheme="minorHAnsi" w:hAnsiTheme="minorHAnsi" w:cstheme="minorHAnsi"/>
          <w:color w:val="000000" w:themeColor="text1"/>
          <w:sz w:val="24"/>
          <w:szCs w:val="24"/>
          <w:u w:val="none"/>
          <w:lang w:val="en"/>
        </w:rPr>
      </w:pPr>
    </w:p>
    <w:p w14:paraId="01E1131F"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ID Verification:</w:t>
      </w:r>
    </w:p>
    <w:p w14:paraId="32A73DA4" w14:textId="77777777" w:rsidR="000B178C" w:rsidRDefault="000B178C" w:rsidP="00D34064">
      <w:pPr>
        <w:spacing w:after="0" w:line="240" w:lineRule="auto"/>
        <w:rPr>
          <w:rStyle w:val="Hyperlink"/>
          <w:rFonts w:asciiTheme="minorHAnsi" w:hAnsiTheme="minorHAnsi" w:cstheme="minorHAnsi"/>
          <w:color w:val="000000" w:themeColor="text1"/>
          <w:sz w:val="24"/>
          <w:szCs w:val="24"/>
          <w:u w:val="none"/>
          <w:lang w:val="en"/>
        </w:rPr>
      </w:pPr>
      <w:bookmarkStart w:id="0" w:name="_Hlk15479643"/>
      <w:r w:rsidRPr="00D34064">
        <w:rPr>
          <w:rStyle w:val="Hyperlink"/>
          <w:rFonts w:asciiTheme="minorHAnsi" w:eastAsia="MS Mincho" w:hAnsiTheme="minorHAnsi" w:cstheme="minorHAnsi"/>
          <w:color w:val="000000" w:themeColor="text1"/>
          <w:sz w:val="24"/>
          <w:szCs w:val="24"/>
          <w:u w:val="none"/>
          <w:lang w:val="en"/>
        </w:rPr>
        <w:t xml:space="preserve">It is important that you are satisfied that the request is genuine, and the individual </w:t>
      </w:r>
      <w:proofErr w:type="gramStart"/>
      <w:r w:rsidRPr="00D34064">
        <w:rPr>
          <w:rStyle w:val="Hyperlink"/>
          <w:rFonts w:asciiTheme="minorHAnsi" w:eastAsia="MS Mincho" w:hAnsiTheme="minorHAnsi" w:cstheme="minorHAnsi"/>
          <w:color w:val="000000" w:themeColor="text1"/>
          <w:sz w:val="24"/>
          <w:szCs w:val="24"/>
          <w:u w:val="none"/>
          <w:lang w:val="en"/>
        </w:rPr>
        <w:t>is are</w:t>
      </w:r>
      <w:proofErr w:type="gramEnd"/>
      <w:r w:rsidRPr="00D34064">
        <w:rPr>
          <w:rStyle w:val="Hyperlink"/>
          <w:rFonts w:asciiTheme="minorHAnsi" w:eastAsia="MS Mincho" w:hAnsiTheme="minorHAnsi" w:cstheme="minorHAnsi"/>
          <w:color w:val="000000" w:themeColor="text1"/>
          <w:sz w:val="24"/>
          <w:szCs w:val="24"/>
          <w:u w:val="none"/>
          <w:lang w:val="en"/>
        </w:rPr>
        <w:t xml:space="preserve"> who they say </w:t>
      </w:r>
      <w:proofErr w:type="gramStart"/>
      <w:r w:rsidRPr="00D34064">
        <w:rPr>
          <w:rStyle w:val="Hyperlink"/>
          <w:rFonts w:asciiTheme="minorHAnsi" w:eastAsia="MS Mincho" w:hAnsiTheme="minorHAnsi" w:cstheme="minorHAnsi"/>
          <w:color w:val="000000" w:themeColor="text1"/>
          <w:sz w:val="24"/>
          <w:szCs w:val="24"/>
          <w:u w:val="none"/>
          <w:lang w:val="en"/>
        </w:rPr>
        <w:t>there</w:t>
      </w:r>
      <w:proofErr w:type="gramEnd"/>
      <w:r w:rsidRPr="00D34064">
        <w:rPr>
          <w:rStyle w:val="Hyperlink"/>
          <w:rFonts w:asciiTheme="minorHAnsi" w:eastAsia="MS Mincho" w:hAnsiTheme="minorHAnsi" w:cstheme="minorHAnsi"/>
          <w:color w:val="000000" w:themeColor="text1"/>
          <w:sz w:val="24"/>
          <w:szCs w:val="24"/>
          <w:u w:val="none"/>
          <w:lang w:val="en"/>
        </w:rPr>
        <w:t xml:space="preserve"> are. You don’t want to </w:t>
      </w:r>
      <w:r w:rsidRPr="00D34064">
        <w:rPr>
          <w:rStyle w:val="Hyperlink"/>
          <w:rFonts w:asciiTheme="minorHAnsi" w:hAnsiTheme="minorHAnsi" w:cstheme="minorHAnsi"/>
          <w:color w:val="000000" w:themeColor="text1"/>
          <w:sz w:val="24"/>
          <w:szCs w:val="24"/>
          <w:u w:val="none"/>
          <w:lang w:val="en"/>
        </w:rPr>
        <w:t>release information to an incorrect recipient. Therefore, if you are unsure request a copy of photo ID to confirm the identity of the requester.</w:t>
      </w:r>
    </w:p>
    <w:p w14:paraId="090C2D02" w14:textId="77777777" w:rsidR="00D34064" w:rsidRPr="00D34064" w:rsidRDefault="00D34064" w:rsidP="00D34064">
      <w:pPr>
        <w:spacing w:after="0" w:line="240" w:lineRule="auto"/>
        <w:rPr>
          <w:rStyle w:val="Hyperlink"/>
          <w:rFonts w:asciiTheme="minorHAnsi" w:hAnsiTheme="minorHAnsi" w:cstheme="minorHAnsi"/>
          <w:color w:val="000000" w:themeColor="text1"/>
          <w:sz w:val="24"/>
          <w:szCs w:val="24"/>
          <w:u w:val="none"/>
          <w:lang w:val="en"/>
        </w:rPr>
      </w:pPr>
    </w:p>
    <w:bookmarkEnd w:id="0"/>
    <w:p w14:paraId="54F48AF4" w14:textId="77777777" w:rsidR="000B178C" w:rsidRPr="00D34064" w:rsidRDefault="000B178C" w:rsidP="00D34064">
      <w:pPr>
        <w:pStyle w:val="Text"/>
        <w:spacing w:after="0"/>
        <w:rPr>
          <w:rStyle w:val="Hyperlink"/>
          <w:rFonts w:asciiTheme="minorHAnsi" w:hAnsiTheme="minorHAnsi" w:cstheme="minorHAnsi"/>
          <w:b/>
          <w:bCs/>
          <w:color w:val="000000" w:themeColor="text1"/>
          <w:sz w:val="24"/>
          <w:szCs w:val="24"/>
          <w:u w:val="none"/>
          <w:lang w:val="en"/>
        </w:rPr>
      </w:pPr>
      <w:r w:rsidRPr="00D34064">
        <w:rPr>
          <w:rStyle w:val="Hyperlink"/>
          <w:rFonts w:asciiTheme="minorHAnsi" w:hAnsiTheme="minorHAnsi" w:cstheme="minorHAnsi"/>
          <w:b/>
          <w:bCs/>
          <w:color w:val="000000" w:themeColor="text1"/>
          <w:sz w:val="24"/>
          <w:szCs w:val="24"/>
          <w:u w:val="none"/>
          <w:lang w:val="en"/>
        </w:rPr>
        <w:t>Timeframe for Response:</w:t>
      </w:r>
    </w:p>
    <w:p w14:paraId="4483A355" w14:textId="77777777" w:rsidR="000B178C" w:rsidRPr="00D34064" w:rsidRDefault="000B178C" w:rsidP="00D34064">
      <w:pPr>
        <w:pStyle w:val="Text"/>
        <w:spacing w:after="0"/>
        <w:rPr>
          <w:rFonts w:asciiTheme="minorHAnsi" w:hAnsiTheme="minorHAnsi" w:cstheme="minorHAnsi"/>
          <w:sz w:val="24"/>
          <w:szCs w:val="24"/>
        </w:rPr>
      </w:pPr>
      <w:r w:rsidRPr="00D34064">
        <w:rPr>
          <w:rStyle w:val="Hyperlink"/>
          <w:rFonts w:asciiTheme="minorHAnsi" w:hAnsiTheme="minorHAnsi" w:cstheme="minorHAnsi"/>
          <w:color w:val="000000" w:themeColor="text1"/>
          <w:sz w:val="24"/>
          <w:szCs w:val="24"/>
          <w:u w:val="none"/>
          <w:lang w:val="en"/>
        </w:rPr>
        <w:t>Although the official process stated that there is a timeframe</w:t>
      </w:r>
      <w:r w:rsidRPr="00D34064">
        <w:rPr>
          <w:rStyle w:val="Hyperlink"/>
          <w:rFonts w:asciiTheme="minorHAnsi" w:hAnsiTheme="minorHAnsi" w:cstheme="minorHAnsi"/>
          <w:b/>
          <w:bCs/>
          <w:color w:val="000000" w:themeColor="text1"/>
          <w:sz w:val="24"/>
          <w:szCs w:val="24"/>
          <w:u w:val="none"/>
          <w:lang w:val="en"/>
        </w:rPr>
        <w:t xml:space="preserve"> </w:t>
      </w:r>
      <w:r w:rsidRPr="00D34064">
        <w:rPr>
          <w:rFonts w:asciiTheme="minorHAnsi" w:hAnsiTheme="minorHAnsi" w:cstheme="minorHAnsi"/>
          <w:sz w:val="24"/>
          <w:szCs w:val="24"/>
        </w:rPr>
        <w:t>of one calendar month from the day after receipt.</w:t>
      </w:r>
    </w:p>
    <w:p w14:paraId="091DD4EA"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This can be delayed or extended. </w:t>
      </w:r>
    </w:p>
    <w:p w14:paraId="587DD119"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 xml:space="preserve">If you have requested further clarification or ID verification, the clock does not start until this is received. This should be explained in your acknowledgment. </w:t>
      </w:r>
    </w:p>
    <w:p w14:paraId="6DCB9FD8"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lastRenderedPageBreak/>
        <w:t>If you believe you cannot respond within the one calendar month timeframe, then you can extend the deadline for up to two months. Most commonly this extension is used if the request is complex or extensive, “All Data” requests commonly fall into this category.</w:t>
      </w:r>
    </w:p>
    <w:p w14:paraId="37C013A9" w14:textId="77777777" w:rsidR="000B178C" w:rsidRPr="00D34064" w:rsidRDefault="000B178C" w:rsidP="00D34064">
      <w:pPr>
        <w:pStyle w:val="Text"/>
        <w:spacing w:after="0"/>
        <w:rPr>
          <w:rFonts w:asciiTheme="minorHAnsi" w:hAnsiTheme="minorHAnsi" w:cstheme="minorHAnsi"/>
          <w:sz w:val="24"/>
          <w:szCs w:val="24"/>
        </w:rPr>
      </w:pPr>
      <w:r w:rsidRPr="00D34064">
        <w:rPr>
          <w:rFonts w:asciiTheme="minorHAnsi" w:hAnsiTheme="minorHAnsi" w:cstheme="minorHAnsi"/>
          <w:sz w:val="24"/>
          <w:szCs w:val="24"/>
        </w:rPr>
        <w:t>Hence refining the “All Data” request is beneficial for both the requester and the school.</w:t>
      </w:r>
    </w:p>
    <w:p w14:paraId="5EBF0D57" w14:textId="77777777" w:rsidR="000B178C" w:rsidRPr="00D34064" w:rsidRDefault="000B178C" w:rsidP="00D34064">
      <w:pPr>
        <w:pStyle w:val="Text"/>
        <w:spacing w:after="0"/>
        <w:rPr>
          <w:rFonts w:asciiTheme="minorHAnsi" w:hAnsiTheme="minorHAnsi" w:cstheme="minorHAnsi"/>
          <w:sz w:val="24"/>
          <w:szCs w:val="24"/>
        </w:rPr>
      </w:pPr>
    </w:p>
    <w:p w14:paraId="0C1B9B80" w14:textId="77777777" w:rsidR="00D34064"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lang w:val="en"/>
        </w:rPr>
      </w:pPr>
      <w:r w:rsidRPr="00D34064">
        <w:rPr>
          <w:rStyle w:val="Hyperlink"/>
          <w:rFonts w:asciiTheme="minorHAnsi" w:eastAsia="MS Mincho" w:hAnsiTheme="minorHAnsi" w:cstheme="minorHAnsi"/>
          <w:b/>
          <w:bCs/>
          <w:color w:val="000000" w:themeColor="text1"/>
          <w:sz w:val="24"/>
          <w:szCs w:val="24"/>
          <w:lang w:val="en"/>
        </w:rPr>
        <w:t xml:space="preserve">Stage 2 </w:t>
      </w:r>
    </w:p>
    <w:p w14:paraId="626F9F5D" w14:textId="26B86C33" w:rsidR="000B178C"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u w:val="none"/>
          <w:lang w:val="en"/>
        </w:rPr>
      </w:pPr>
      <w:r w:rsidRPr="00D34064">
        <w:rPr>
          <w:rStyle w:val="Hyperlink"/>
          <w:rFonts w:asciiTheme="minorHAnsi" w:eastAsia="MS Mincho" w:hAnsiTheme="minorHAnsi" w:cstheme="minorHAnsi"/>
          <w:b/>
          <w:bCs/>
          <w:color w:val="000000" w:themeColor="text1"/>
          <w:sz w:val="24"/>
          <w:szCs w:val="24"/>
          <w:u w:val="none"/>
          <w:lang w:val="en"/>
        </w:rPr>
        <w:t>Collection:</w:t>
      </w:r>
    </w:p>
    <w:p w14:paraId="6F41AE0A"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This is where the data that has been requested is collated and stored ready for review, this can be done in either an electronic or paper format. Which is more efficient will vary depending on what has been requested and how it has been requested it. i.e. what format the original copy of the data is in and how it is to be sent. </w:t>
      </w:r>
    </w:p>
    <w:p w14:paraId="45BEAE1E" w14:textId="77777777" w:rsidR="000B178C" w:rsidRPr="00D34064" w:rsidRDefault="000B178C" w:rsidP="00D34064">
      <w:pPr>
        <w:spacing w:after="0" w:line="240" w:lineRule="auto"/>
        <w:rPr>
          <w:rFonts w:cstheme="minorHAnsi"/>
          <w:sz w:val="24"/>
          <w:szCs w:val="24"/>
        </w:rPr>
      </w:pPr>
    </w:p>
    <w:p w14:paraId="3F2A91BC"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Using the confirmed requested content of the SAR, you should work down the list and point for point collect the data. </w:t>
      </w:r>
    </w:p>
    <w:p w14:paraId="5F25B528" w14:textId="77777777" w:rsidR="000B178C" w:rsidRPr="00D34064" w:rsidRDefault="000B178C" w:rsidP="00D34064">
      <w:pPr>
        <w:spacing w:after="0" w:line="240" w:lineRule="auto"/>
        <w:rPr>
          <w:rFonts w:cstheme="minorHAnsi"/>
          <w:sz w:val="24"/>
          <w:szCs w:val="24"/>
        </w:rPr>
      </w:pPr>
    </w:p>
    <w:p w14:paraId="44A3B3E5"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It is recommended that someone who has an appropriate level of authority is selected to collect the data requested. </w:t>
      </w:r>
    </w:p>
    <w:p w14:paraId="57393567" w14:textId="77777777" w:rsidR="000B178C" w:rsidRPr="00D34064" w:rsidRDefault="000B178C" w:rsidP="00D34064">
      <w:pPr>
        <w:spacing w:after="0" w:line="240" w:lineRule="auto"/>
        <w:rPr>
          <w:rFonts w:cstheme="minorHAnsi"/>
          <w:sz w:val="24"/>
          <w:szCs w:val="24"/>
        </w:rPr>
      </w:pPr>
    </w:p>
    <w:p w14:paraId="48C288C2" w14:textId="77777777" w:rsidR="000B178C" w:rsidRDefault="000B178C" w:rsidP="00D34064">
      <w:pPr>
        <w:spacing w:after="0" w:line="240" w:lineRule="auto"/>
        <w:rPr>
          <w:rFonts w:cstheme="minorHAnsi"/>
          <w:b/>
          <w:bCs/>
          <w:sz w:val="24"/>
          <w:szCs w:val="24"/>
        </w:rPr>
      </w:pPr>
      <w:r w:rsidRPr="00D34064">
        <w:rPr>
          <w:rFonts w:cstheme="minorHAnsi"/>
          <w:b/>
          <w:bCs/>
          <w:sz w:val="24"/>
          <w:szCs w:val="24"/>
        </w:rPr>
        <w:t xml:space="preserve">Record of Data Processing: </w:t>
      </w:r>
    </w:p>
    <w:p w14:paraId="3900DBBA" w14:textId="77777777" w:rsidR="00D34064" w:rsidRPr="00D34064" w:rsidRDefault="00D34064" w:rsidP="00D34064">
      <w:pPr>
        <w:spacing w:after="0" w:line="240" w:lineRule="auto"/>
        <w:rPr>
          <w:rFonts w:cstheme="minorHAnsi"/>
          <w:b/>
          <w:bCs/>
          <w:sz w:val="24"/>
          <w:szCs w:val="24"/>
        </w:rPr>
      </w:pPr>
    </w:p>
    <w:p w14:paraId="6A055A3C"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This can be used as an assistance tool to</w:t>
      </w:r>
    </w:p>
    <w:p w14:paraId="6A638EE1" w14:textId="77777777" w:rsidR="000B178C" w:rsidRPr="00D34064" w:rsidRDefault="000B178C" w:rsidP="00D34064">
      <w:pPr>
        <w:pStyle w:val="ListParagraph"/>
        <w:numPr>
          <w:ilvl w:val="0"/>
          <w:numId w:val="34"/>
        </w:numPr>
        <w:spacing w:after="0" w:line="240" w:lineRule="auto"/>
        <w:rPr>
          <w:rFonts w:cstheme="minorHAnsi"/>
          <w:sz w:val="24"/>
          <w:szCs w:val="24"/>
        </w:rPr>
      </w:pPr>
      <w:r w:rsidRPr="00D34064">
        <w:rPr>
          <w:rFonts w:cstheme="minorHAnsi"/>
          <w:sz w:val="24"/>
          <w:szCs w:val="24"/>
        </w:rPr>
        <w:t xml:space="preserve">Understand what data is being held on individuals </w:t>
      </w:r>
    </w:p>
    <w:p w14:paraId="086D3AD6" w14:textId="77777777" w:rsidR="000B178C" w:rsidRPr="00D34064" w:rsidRDefault="000B178C" w:rsidP="00D34064">
      <w:pPr>
        <w:pStyle w:val="ListParagraph"/>
        <w:numPr>
          <w:ilvl w:val="0"/>
          <w:numId w:val="34"/>
        </w:numPr>
        <w:spacing w:after="0" w:line="240" w:lineRule="auto"/>
        <w:rPr>
          <w:rFonts w:cstheme="minorHAnsi"/>
          <w:sz w:val="24"/>
          <w:szCs w:val="24"/>
        </w:rPr>
      </w:pPr>
      <w:r w:rsidRPr="00D34064">
        <w:rPr>
          <w:rFonts w:cstheme="minorHAnsi"/>
          <w:sz w:val="24"/>
          <w:szCs w:val="24"/>
        </w:rPr>
        <w:t xml:space="preserve">Where it is being held; Management software, filing cabinets. </w:t>
      </w:r>
    </w:p>
    <w:p w14:paraId="6176E933" w14:textId="77777777" w:rsidR="000B178C" w:rsidRPr="00D34064" w:rsidRDefault="000B178C" w:rsidP="00D34064">
      <w:pPr>
        <w:pStyle w:val="ListParagraph"/>
        <w:numPr>
          <w:ilvl w:val="0"/>
          <w:numId w:val="34"/>
        </w:numPr>
        <w:spacing w:after="0" w:line="240" w:lineRule="auto"/>
        <w:rPr>
          <w:rFonts w:cstheme="minorHAnsi"/>
          <w:sz w:val="24"/>
          <w:szCs w:val="24"/>
        </w:rPr>
      </w:pPr>
      <w:r w:rsidRPr="00D34064">
        <w:rPr>
          <w:rFonts w:cstheme="minorHAnsi"/>
          <w:sz w:val="24"/>
          <w:szCs w:val="24"/>
        </w:rPr>
        <w:t xml:space="preserve">What outsourced processors need to be contacted. </w:t>
      </w:r>
    </w:p>
    <w:p w14:paraId="29DD31FB" w14:textId="77777777" w:rsidR="000B178C" w:rsidRPr="00D34064" w:rsidRDefault="000B178C" w:rsidP="00D34064">
      <w:pPr>
        <w:spacing w:after="0" w:line="240" w:lineRule="auto"/>
        <w:rPr>
          <w:rFonts w:cstheme="minorHAnsi"/>
          <w:sz w:val="24"/>
          <w:szCs w:val="24"/>
        </w:rPr>
      </w:pPr>
    </w:p>
    <w:p w14:paraId="25D3259B" w14:textId="77777777" w:rsidR="000B178C" w:rsidRDefault="000B178C" w:rsidP="00D34064">
      <w:pPr>
        <w:spacing w:after="0" w:line="240" w:lineRule="auto"/>
        <w:rPr>
          <w:rFonts w:cstheme="minorHAnsi"/>
          <w:b/>
          <w:bCs/>
          <w:sz w:val="24"/>
          <w:szCs w:val="24"/>
        </w:rPr>
      </w:pPr>
      <w:r w:rsidRPr="00D34064">
        <w:rPr>
          <w:rFonts w:cstheme="minorHAnsi"/>
          <w:b/>
          <w:bCs/>
          <w:sz w:val="24"/>
          <w:szCs w:val="24"/>
        </w:rPr>
        <w:t xml:space="preserve">Contacting Outsourced processors. </w:t>
      </w:r>
    </w:p>
    <w:p w14:paraId="4AD8AB6A" w14:textId="77777777" w:rsidR="00D34064" w:rsidRPr="00D34064" w:rsidRDefault="00D34064" w:rsidP="00D34064">
      <w:pPr>
        <w:spacing w:after="0" w:line="240" w:lineRule="auto"/>
        <w:rPr>
          <w:rFonts w:cstheme="minorHAnsi"/>
          <w:b/>
          <w:bCs/>
          <w:sz w:val="24"/>
          <w:szCs w:val="24"/>
        </w:rPr>
      </w:pPr>
    </w:p>
    <w:p w14:paraId="3056605C"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If the some of the requested data is being held by an outsourced processor, then they would need to be contacted to inform them of the SAR and that their assistance is needed. </w:t>
      </w:r>
    </w:p>
    <w:p w14:paraId="7CBB73F9"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If they are a Joint controller i.e. Local Council, Social services, it may be applicable to inform them that you have had a SAR and they may expect one shortly as well, as you cannot make the decision yourself to release the data.</w:t>
      </w:r>
    </w:p>
    <w:p w14:paraId="3E5D0D65" w14:textId="77777777" w:rsidR="000B178C" w:rsidRPr="00D34064" w:rsidRDefault="000B178C" w:rsidP="00D34064">
      <w:pPr>
        <w:spacing w:after="0" w:line="240" w:lineRule="auto"/>
        <w:rPr>
          <w:rFonts w:cstheme="minorHAnsi"/>
          <w:sz w:val="24"/>
          <w:szCs w:val="24"/>
        </w:rPr>
      </w:pPr>
    </w:p>
    <w:p w14:paraId="12D7B1F0" w14:textId="77777777" w:rsidR="000B178C" w:rsidRDefault="000B178C" w:rsidP="00D34064">
      <w:pPr>
        <w:spacing w:after="0" w:line="240" w:lineRule="auto"/>
        <w:rPr>
          <w:rFonts w:cstheme="minorHAnsi"/>
          <w:b/>
          <w:bCs/>
          <w:sz w:val="24"/>
          <w:szCs w:val="24"/>
        </w:rPr>
      </w:pPr>
      <w:r w:rsidRPr="00D34064">
        <w:rPr>
          <w:rFonts w:cstheme="minorHAnsi"/>
          <w:b/>
          <w:bCs/>
          <w:sz w:val="24"/>
          <w:szCs w:val="24"/>
        </w:rPr>
        <w:t>Collection of Emails:</w:t>
      </w:r>
    </w:p>
    <w:p w14:paraId="07683BAA" w14:textId="77777777" w:rsidR="00D34064" w:rsidRPr="00D34064" w:rsidRDefault="00D34064" w:rsidP="00D34064">
      <w:pPr>
        <w:spacing w:after="0" w:line="240" w:lineRule="auto"/>
        <w:rPr>
          <w:rFonts w:cstheme="minorHAnsi"/>
          <w:b/>
          <w:bCs/>
          <w:sz w:val="24"/>
          <w:szCs w:val="24"/>
        </w:rPr>
      </w:pPr>
    </w:p>
    <w:p w14:paraId="77D1FA48"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If the request involves emails and their contents i.e. all emails which contain my name Jo Bloggs.</w:t>
      </w:r>
    </w:p>
    <w:p w14:paraId="4D7BA1E7"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Then you will need to either </w:t>
      </w:r>
    </w:p>
    <w:p w14:paraId="1AFEFD9A" w14:textId="77777777" w:rsidR="000B178C" w:rsidRPr="00D34064" w:rsidRDefault="000B178C" w:rsidP="00D34064">
      <w:pPr>
        <w:pStyle w:val="ListParagraph"/>
        <w:numPr>
          <w:ilvl w:val="0"/>
          <w:numId w:val="35"/>
        </w:numPr>
        <w:spacing w:after="0" w:line="240" w:lineRule="auto"/>
        <w:rPr>
          <w:rFonts w:cstheme="minorHAnsi"/>
          <w:sz w:val="24"/>
          <w:szCs w:val="24"/>
        </w:rPr>
      </w:pPr>
      <w:r w:rsidRPr="00D34064">
        <w:rPr>
          <w:rFonts w:cstheme="minorHAnsi"/>
          <w:sz w:val="24"/>
          <w:szCs w:val="24"/>
        </w:rPr>
        <w:t>Contact all staff to ask for them to forward these emails.</w:t>
      </w:r>
    </w:p>
    <w:p w14:paraId="4353B8E3" w14:textId="77777777" w:rsidR="000B178C" w:rsidRPr="00D34064" w:rsidRDefault="000B178C" w:rsidP="00D34064">
      <w:pPr>
        <w:pStyle w:val="ListParagraph"/>
        <w:numPr>
          <w:ilvl w:val="0"/>
          <w:numId w:val="35"/>
        </w:numPr>
        <w:spacing w:after="0" w:line="240" w:lineRule="auto"/>
        <w:rPr>
          <w:rFonts w:cstheme="minorHAnsi"/>
          <w:sz w:val="24"/>
          <w:szCs w:val="24"/>
        </w:rPr>
      </w:pPr>
      <w:r w:rsidRPr="00D34064">
        <w:rPr>
          <w:rFonts w:cstheme="minorHAnsi"/>
          <w:sz w:val="24"/>
          <w:szCs w:val="24"/>
        </w:rPr>
        <w:t xml:space="preserve">Use IT support to run a mass email search remotely. </w:t>
      </w:r>
    </w:p>
    <w:p w14:paraId="7DE8C24A"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In either case, it is often a good idea to advise staff before, then they can </w:t>
      </w:r>
      <w:proofErr w:type="spellStart"/>
      <w:r w:rsidRPr="00D34064">
        <w:rPr>
          <w:rFonts w:cstheme="minorHAnsi"/>
          <w:sz w:val="24"/>
          <w:szCs w:val="24"/>
        </w:rPr>
        <w:t>preemptively</w:t>
      </w:r>
      <w:proofErr w:type="spellEnd"/>
      <w:r w:rsidRPr="00D34064">
        <w:rPr>
          <w:rFonts w:cstheme="minorHAnsi"/>
          <w:sz w:val="24"/>
          <w:szCs w:val="24"/>
        </w:rPr>
        <w:t xml:space="preserve"> contact you if they think the emails may present a problem.</w:t>
      </w:r>
    </w:p>
    <w:p w14:paraId="65728B50"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 xml:space="preserve">If staff are forwarding emails to then  up an email account like </w:t>
      </w:r>
      <w:hyperlink r:id="rId13" w:history="1">
        <w:r w:rsidRPr="00D34064">
          <w:rPr>
            <w:rStyle w:val="Hyperlink"/>
            <w:rFonts w:asciiTheme="minorHAnsi" w:hAnsiTheme="minorHAnsi" w:cstheme="minorHAnsi"/>
            <w:sz w:val="24"/>
            <w:szCs w:val="24"/>
            <w:u w:val="none"/>
          </w:rPr>
          <w:t>SAR@School.uk</w:t>
        </w:r>
      </w:hyperlink>
      <w:r w:rsidRPr="00D34064">
        <w:rPr>
          <w:rFonts w:cstheme="minorHAnsi"/>
          <w:sz w:val="24"/>
          <w:szCs w:val="24"/>
        </w:rPr>
        <w:t xml:space="preserve"> and ask for all emails to be sent their rather than a personal account, where they could become mixed up with regular incoming communications. </w:t>
      </w:r>
    </w:p>
    <w:p w14:paraId="765774C5" w14:textId="77777777" w:rsidR="000B178C" w:rsidRPr="00D34064" w:rsidRDefault="000B178C" w:rsidP="00D34064">
      <w:pPr>
        <w:spacing w:after="0" w:line="240" w:lineRule="auto"/>
        <w:rPr>
          <w:rFonts w:cstheme="minorHAnsi"/>
          <w:b/>
          <w:bCs/>
          <w:sz w:val="24"/>
          <w:szCs w:val="24"/>
        </w:rPr>
      </w:pPr>
      <w:r w:rsidRPr="00D34064">
        <w:rPr>
          <w:rFonts w:cstheme="minorHAnsi"/>
          <w:b/>
          <w:bCs/>
          <w:sz w:val="24"/>
          <w:szCs w:val="24"/>
        </w:rPr>
        <w:lastRenderedPageBreak/>
        <w:t xml:space="preserve">N.B. </w:t>
      </w:r>
      <w:r w:rsidRPr="00D34064">
        <w:rPr>
          <w:rFonts w:cstheme="minorHAnsi"/>
          <w:sz w:val="24"/>
          <w:szCs w:val="24"/>
        </w:rPr>
        <w:t>During the Collection and Review stages it can help that data is grouped together which respond to specific aspects of the request or which form narratives. E.g. all internal emails, Pupil file, exam results.</w:t>
      </w:r>
      <w:r w:rsidRPr="00D34064">
        <w:rPr>
          <w:rFonts w:cstheme="minorHAnsi"/>
          <w:b/>
          <w:bCs/>
          <w:sz w:val="24"/>
          <w:szCs w:val="24"/>
        </w:rPr>
        <w:t xml:space="preserve"> </w:t>
      </w:r>
    </w:p>
    <w:p w14:paraId="14279B50" w14:textId="77777777" w:rsidR="000B178C" w:rsidRPr="00D34064" w:rsidRDefault="000B178C" w:rsidP="00D34064">
      <w:pPr>
        <w:spacing w:after="0" w:line="240" w:lineRule="auto"/>
        <w:rPr>
          <w:rFonts w:cstheme="minorHAnsi"/>
          <w:sz w:val="24"/>
          <w:szCs w:val="24"/>
        </w:rPr>
      </w:pPr>
    </w:p>
    <w:p w14:paraId="6B3884C7" w14:textId="77777777" w:rsidR="00D34064"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lang w:val="en"/>
        </w:rPr>
      </w:pPr>
      <w:r w:rsidRPr="00D34064">
        <w:rPr>
          <w:rStyle w:val="Hyperlink"/>
          <w:rFonts w:asciiTheme="minorHAnsi" w:eastAsia="MS Mincho" w:hAnsiTheme="minorHAnsi" w:cstheme="minorHAnsi"/>
          <w:b/>
          <w:bCs/>
          <w:color w:val="000000" w:themeColor="text1"/>
          <w:sz w:val="24"/>
          <w:szCs w:val="24"/>
          <w:lang w:val="en"/>
        </w:rPr>
        <w:t xml:space="preserve">Stage 3 </w:t>
      </w:r>
    </w:p>
    <w:p w14:paraId="4E7DF559" w14:textId="44C596D7" w:rsidR="000B178C"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u w:val="none"/>
          <w:lang w:val="en"/>
        </w:rPr>
      </w:pPr>
      <w:r w:rsidRPr="00D34064">
        <w:rPr>
          <w:rStyle w:val="Hyperlink"/>
          <w:rFonts w:asciiTheme="minorHAnsi" w:eastAsia="MS Mincho" w:hAnsiTheme="minorHAnsi" w:cstheme="minorHAnsi"/>
          <w:b/>
          <w:bCs/>
          <w:color w:val="000000" w:themeColor="text1"/>
          <w:sz w:val="24"/>
          <w:szCs w:val="24"/>
          <w:u w:val="none"/>
          <w:lang w:val="en"/>
        </w:rPr>
        <w:t>Review:</w:t>
      </w:r>
    </w:p>
    <w:p w14:paraId="513A3464"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It is recommended this part of the process is undertaken by the Headteacher and or DPO as this is where the collected data is reviewed, and items are removed or redacted. Therefore, the person making the decision should have the executive authority to do so.  </w:t>
      </w:r>
    </w:p>
    <w:p w14:paraId="40F8D118" w14:textId="77777777" w:rsidR="000B178C" w:rsidRPr="00D34064" w:rsidRDefault="000B178C" w:rsidP="00D34064">
      <w:p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The DPA 2018 states you need not have to comply with a request in full or aspects if it would mean disclosing information about another individual who can be identified from that information, except if:</w:t>
      </w:r>
    </w:p>
    <w:p w14:paraId="247A6DB9" w14:textId="77777777" w:rsidR="000B178C" w:rsidRPr="00D34064" w:rsidRDefault="000B178C" w:rsidP="00D34064">
      <w:pPr>
        <w:pStyle w:val="ListParagraph"/>
        <w:numPr>
          <w:ilvl w:val="0"/>
          <w:numId w:val="37"/>
        </w:num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the other individual has consented to the disclosure; or</w:t>
      </w:r>
    </w:p>
    <w:p w14:paraId="07D00A2F" w14:textId="77777777" w:rsidR="000B178C" w:rsidRPr="00D34064" w:rsidRDefault="000B178C" w:rsidP="00D34064">
      <w:pPr>
        <w:pStyle w:val="ListParagraph"/>
        <w:numPr>
          <w:ilvl w:val="0"/>
          <w:numId w:val="37"/>
        </w:numPr>
        <w:shd w:val="clear" w:color="auto" w:fill="FFFFFF"/>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it is reasonable to comply with the request without that individual’s consent.</w:t>
      </w:r>
    </w:p>
    <w:p w14:paraId="5323547C"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Items would include:</w:t>
      </w:r>
    </w:p>
    <w:p w14:paraId="0D6D07B8" w14:textId="77777777" w:rsidR="000B178C" w:rsidRPr="00D34064" w:rsidRDefault="000B178C" w:rsidP="00D34064">
      <w:pPr>
        <w:pStyle w:val="ListParagraph"/>
        <w:numPr>
          <w:ilvl w:val="0"/>
          <w:numId w:val="36"/>
        </w:num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Names of other data subjects</w:t>
      </w:r>
    </w:p>
    <w:p w14:paraId="2ACDDC30" w14:textId="77777777" w:rsidR="000B178C" w:rsidRPr="00D34064" w:rsidRDefault="000B178C" w:rsidP="00D34064">
      <w:pPr>
        <w:pStyle w:val="ListParagraph"/>
        <w:numPr>
          <w:ilvl w:val="0"/>
          <w:numId w:val="36"/>
        </w:num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Email addresses of other Data subjects</w:t>
      </w:r>
    </w:p>
    <w:p w14:paraId="3684D5B6" w14:textId="77777777" w:rsidR="000B178C" w:rsidRPr="00D34064" w:rsidRDefault="000B178C" w:rsidP="00D34064">
      <w:pPr>
        <w:pStyle w:val="ListParagraph"/>
        <w:numPr>
          <w:ilvl w:val="0"/>
          <w:numId w:val="36"/>
        </w:num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Data relating to other Data Subjects i.e. where the individual forms part of a bigger data set; exam results, class lists.</w:t>
      </w:r>
    </w:p>
    <w:p w14:paraId="21076A68" w14:textId="77777777" w:rsidR="000B178C" w:rsidRPr="00D34064" w:rsidRDefault="000B178C" w:rsidP="00D34064">
      <w:pPr>
        <w:pStyle w:val="ListParagraph"/>
        <w:numPr>
          <w:ilvl w:val="0"/>
          <w:numId w:val="36"/>
        </w:num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Items which could cause emotional or physical harm or distress to the data subject or other data subjects. </w:t>
      </w:r>
    </w:p>
    <w:p w14:paraId="3489CF9B"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p>
    <w:p w14:paraId="25EE2D26"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This is not an exhaustive </w:t>
      </w:r>
      <w:proofErr w:type="gramStart"/>
      <w:r w:rsidRPr="00D34064">
        <w:rPr>
          <w:rStyle w:val="Hyperlink"/>
          <w:rFonts w:asciiTheme="minorHAnsi" w:eastAsia="MS Mincho" w:hAnsiTheme="minorHAnsi" w:cstheme="minorHAnsi"/>
          <w:color w:val="000000" w:themeColor="text1"/>
          <w:sz w:val="24"/>
          <w:szCs w:val="24"/>
          <w:u w:val="none"/>
          <w:lang w:val="en"/>
        </w:rPr>
        <w:t>list</w:t>
      </w:r>
      <w:proofErr w:type="gramEnd"/>
      <w:r w:rsidRPr="00D34064">
        <w:rPr>
          <w:rStyle w:val="Hyperlink"/>
          <w:rFonts w:asciiTheme="minorHAnsi" w:eastAsia="MS Mincho" w:hAnsiTheme="minorHAnsi" w:cstheme="minorHAnsi"/>
          <w:color w:val="000000" w:themeColor="text1"/>
          <w:sz w:val="24"/>
          <w:szCs w:val="24"/>
          <w:u w:val="none"/>
          <w:lang w:val="en"/>
        </w:rPr>
        <w:t xml:space="preserve"> and it is very much a </w:t>
      </w:r>
      <w:proofErr w:type="gramStart"/>
      <w:r w:rsidRPr="00D34064">
        <w:rPr>
          <w:rStyle w:val="Hyperlink"/>
          <w:rFonts w:asciiTheme="minorHAnsi" w:eastAsia="MS Mincho" w:hAnsiTheme="minorHAnsi" w:cstheme="minorHAnsi"/>
          <w:color w:val="000000" w:themeColor="text1"/>
          <w:sz w:val="24"/>
          <w:szCs w:val="24"/>
          <w:u w:val="none"/>
          <w:lang w:val="en"/>
        </w:rPr>
        <w:t>case by case</w:t>
      </w:r>
      <w:proofErr w:type="gramEnd"/>
      <w:r w:rsidRPr="00D34064">
        <w:rPr>
          <w:rStyle w:val="Hyperlink"/>
          <w:rFonts w:asciiTheme="minorHAnsi" w:eastAsia="MS Mincho" w:hAnsiTheme="minorHAnsi" w:cstheme="minorHAnsi"/>
          <w:color w:val="000000" w:themeColor="text1"/>
          <w:sz w:val="24"/>
          <w:szCs w:val="24"/>
          <w:u w:val="none"/>
          <w:lang w:val="en"/>
        </w:rPr>
        <w:t xml:space="preserve"> basis </w:t>
      </w:r>
      <w:proofErr w:type="gramStart"/>
      <w:r w:rsidRPr="00D34064">
        <w:rPr>
          <w:rStyle w:val="Hyperlink"/>
          <w:rFonts w:asciiTheme="minorHAnsi" w:eastAsia="MS Mincho" w:hAnsiTheme="minorHAnsi" w:cstheme="minorHAnsi"/>
          <w:color w:val="000000" w:themeColor="text1"/>
          <w:sz w:val="24"/>
          <w:szCs w:val="24"/>
          <w:u w:val="none"/>
          <w:lang w:val="en"/>
        </w:rPr>
        <w:t>of</w:t>
      </w:r>
      <w:proofErr w:type="gramEnd"/>
      <w:r w:rsidRPr="00D34064">
        <w:rPr>
          <w:rStyle w:val="Hyperlink"/>
          <w:rFonts w:asciiTheme="minorHAnsi" w:eastAsia="MS Mincho" w:hAnsiTheme="minorHAnsi" w:cstheme="minorHAnsi"/>
          <w:color w:val="000000" w:themeColor="text1"/>
          <w:sz w:val="24"/>
          <w:szCs w:val="24"/>
          <w:u w:val="none"/>
          <w:lang w:val="en"/>
        </w:rPr>
        <w:t xml:space="preserve"> what could and should be released. This should not be done remotely without seeing the item. </w:t>
      </w:r>
    </w:p>
    <w:p w14:paraId="3D46DB5A"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It is worth noting that anything which is removed needs to be justified in the response. </w:t>
      </w:r>
    </w:p>
    <w:p w14:paraId="6259EFA6"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In addition, if names and emails are redacted for one individual because consent is not given and others are, this may create a disparity which will need explaining.</w:t>
      </w:r>
    </w:p>
    <w:p w14:paraId="2F4B98FC"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p>
    <w:p w14:paraId="0238C1AF"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How the redaction occurs is dependent on the format it is presented in, paper redaction can be done by marker pen, </w:t>
      </w:r>
      <w:proofErr w:type="spellStart"/>
      <w:r w:rsidRPr="00D34064">
        <w:rPr>
          <w:rStyle w:val="Hyperlink"/>
          <w:rFonts w:asciiTheme="minorHAnsi" w:eastAsia="MS Mincho" w:hAnsiTheme="minorHAnsi" w:cstheme="minorHAnsi"/>
          <w:color w:val="000000" w:themeColor="text1"/>
          <w:sz w:val="24"/>
          <w:szCs w:val="24"/>
          <w:u w:val="none"/>
          <w:lang w:val="en"/>
        </w:rPr>
        <w:t>tippex</w:t>
      </w:r>
      <w:proofErr w:type="spellEnd"/>
      <w:r w:rsidRPr="00D34064">
        <w:rPr>
          <w:rStyle w:val="Hyperlink"/>
          <w:rFonts w:asciiTheme="minorHAnsi" w:eastAsia="MS Mincho" w:hAnsiTheme="minorHAnsi" w:cstheme="minorHAnsi"/>
          <w:color w:val="000000" w:themeColor="text1"/>
          <w:sz w:val="24"/>
          <w:szCs w:val="24"/>
          <w:u w:val="none"/>
          <w:lang w:val="en"/>
        </w:rPr>
        <w:t xml:space="preserve"> and then photocopying. </w:t>
      </w:r>
    </w:p>
    <w:p w14:paraId="566B0AA6"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If the items are in an electronic </w:t>
      </w:r>
      <w:proofErr w:type="gramStart"/>
      <w:r w:rsidRPr="00D34064">
        <w:rPr>
          <w:rStyle w:val="Hyperlink"/>
          <w:rFonts w:asciiTheme="minorHAnsi" w:eastAsia="MS Mincho" w:hAnsiTheme="minorHAnsi" w:cstheme="minorHAnsi"/>
          <w:color w:val="000000" w:themeColor="text1"/>
          <w:sz w:val="24"/>
          <w:szCs w:val="24"/>
          <w:u w:val="none"/>
          <w:lang w:val="en"/>
        </w:rPr>
        <w:t>format</w:t>
      </w:r>
      <w:proofErr w:type="gramEnd"/>
      <w:r w:rsidRPr="00D34064">
        <w:rPr>
          <w:rStyle w:val="Hyperlink"/>
          <w:rFonts w:asciiTheme="minorHAnsi" w:eastAsia="MS Mincho" w:hAnsiTheme="minorHAnsi" w:cstheme="minorHAnsi"/>
          <w:color w:val="000000" w:themeColor="text1"/>
          <w:sz w:val="24"/>
          <w:szCs w:val="24"/>
          <w:u w:val="none"/>
          <w:lang w:val="en"/>
        </w:rPr>
        <w:t xml:space="preserve"> then you can </w:t>
      </w:r>
      <w:proofErr w:type="gramStart"/>
      <w:r w:rsidRPr="00D34064">
        <w:rPr>
          <w:rStyle w:val="Hyperlink"/>
          <w:rFonts w:asciiTheme="minorHAnsi" w:eastAsia="MS Mincho" w:hAnsiTheme="minorHAnsi" w:cstheme="minorHAnsi"/>
          <w:color w:val="000000" w:themeColor="text1"/>
          <w:sz w:val="24"/>
          <w:szCs w:val="24"/>
          <w:u w:val="none"/>
          <w:lang w:val="en"/>
        </w:rPr>
        <w:t>highlight</w:t>
      </w:r>
      <w:proofErr w:type="gramEnd"/>
      <w:r w:rsidRPr="00D34064">
        <w:rPr>
          <w:rStyle w:val="Hyperlink"/>
          <w:rFonts w:asciiTheme="minorHAnsi" w:eastAsia="MS Mincho" w:hAnsiTheme="minorHAnsi" w:cstheme="minorHAnsi"/>
          <w:color w:val="000000" w:themeColor="text1"/>
          <w:sz w:val="24"/>
          <w:szCs w:val="24"/>
          <w:u w:val="none"/>
          <w:lang w:val="en"/>
        </w:rPr>
        <w:t xml:space="preserve"> in black and print them out or use the Acrobat Reader Pro, redaction function. </w:t>
      </w:r>
    </w:p>
    <w:p w14:paraId="6384655C"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Please note, if you are sending the information electronically, then don’t redact the document in a way that can be reversed. </w:t>
      </w:r>
    </w:p>
    <w:p w14:paraId="69317035"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p>
    <w:p w14:paraId="28AA8FC6"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r w:rsidRPr="00D34064">
        <w:rPr>
          <w:rStyle w:val="Hyperlink"/>
          <w:rFonts w:asciiTheme="minorHAnsi" w:eastAsia="MS Mincho" w:hAnsiTheme="minorHAnsi" w:cstheme="minorHAnsi"/>
          <w:color w:val="000000" w:themeColor="text1"/>
          <w:sz w:val="24"/>
          <w:szCs w:val="24"/>
          <w:u w:val="none"/>
          <w:lang w:val="en"/>
        </w:rPr>
        <w:t xml:space="preserve">A copy of both what is and what is not supplied in the response should be kept in the file for posterity. </w:t>
      </w:r>
    </w:p>
    <w:p w14:paraId="325A75B3" w14:textId="77777777" w:rsidR="000B178C" w:rsidRPr="00D34064" w:rsidRDefault="000B178C" w:rsidP="00D34064">
      <w:pPr>
        <w:spacing w:after="0" w:line="240" w:lineRule="auto"/>
        <w:rPr>
          <w:rStyle w:val="Hyperlink"/>
          <w:rFonts w:asciiTheme="minorHAnsi" w:eastAsia="MS Mincho" w:hAnsiTheme="minorHAnsi" w:cstheme="minorHAnsi"/>
          <w:color w:val="000000" w:themeColor="text1"/>
          <w:sz w:val="24"/>
          <w:szCs w:val="24"/>
          <w:u w:val="none"/>
          <w:lang w:val="en"/>
        </w:rPr>
      </w:pPr>
    </w:p>
    <w:p w14:paraId="38159A40" w14:textId="77777777" w:rsidR="00D34064"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lang w:val="en"/>
        </w:rPr>
      </w:pPr>
      <w:r w:rsidRPr="00D34064">
        <w:rPr>
          <w:rStyle w:val="Hyperlink"/>
          <w:rFonts w:asciiTheme="minorHAnsi" w:eastAsia="MS Mincho" w:hAnsiTheme="minorHAnsi" w:cstheme="minorHAnsi"/>
          <w:b/>
          <w:bCs/>
          <w:color w:val="000000" w:themeColor="text1"/>
          <w:sz w:val="24"/>
          <w:szCs w:val="24"/>
          <w:lang w:val="en"/>
        </w:rPr>
        <w:t xml:space="preserve">Stage 4: </w:t>
      </w:r>
    </w:p>
    <w:p w14:paraId="5362148A" w14:textId="724ABBDA" w:rsidR="000B178C" w:rsidRPr="00D34064" w:rsidRDefault="000B178C" w:rsidP="00D34064">
      <w:pPr>
        <w:spacing w:after="0" w:line="240" w:lineRule="auto"/>
        <w:rPr>
          <w:rStyle w:val="Hyperlink"/>
          <w:rFonts w:asciiTheme="minorHAnsi" w:eastAsia="MS Mincho" w:hAnsiTheme="minorHAnsi" w:cstheme="minorHAnsi"/>
          <w:b/>
          <w:bCs/>
          <w:color w:val="000000" w:themeColor="text1"/>
          <w:sz w:val="24"/>
          <w:szCs w:val="24"/>
          <w:u w:val="none"/>
          <w:lang w:val="en"/>
        </w:rPr>
      </w:pPr>
      <w:r w:rsidRPr="00D34064">
        <w:rPr>
          <w:rStyle w:val="Hyperlink"/>
          <w:rFonts w:asciiTheme="minorHAnsi" w:eastAsia="MS Mincho" w:hAnsiTheme="minorHAnsi" w:cstheme="minorHAnsi"/>
          <w:b/>
          <w:bCs/>
          <w:color w:val="000000" w:themeColor="text1"/>
          <w:sz w:val="24"/>
          <w:szCs w:val="24"/>
          <w:u w:val="none"/>
          <w:lang w:val="en"/>
        </w:rPr>
        <w:t>Response.</w:t>
      </w:r>
    </w:p>
    <w:p w14:paraId="74BADB08"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This is where in a formal correspondence you explain the process and result of collection and review process to the data subject and present them with the information.</w:t>
      </w:r>
    </w:p>
    <w:p w14:paraId="3F71A722"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It should include:</w:t>
      </w:r>
    </w:p>
    <w:p w14:paraId="0625AC7B"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What and where was searched to comply with the request, e.g. paper records, SIMS, emails, CPOMS</w:t>
      </w:r>
    </w:p>
    <w:p w14:paraId="6E569816"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Reconfirm what was asked for</w:t>
      </w:r>
    </w:p>
    <w:p w14:paraId="0B15870C"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What is being supplied</w:t>
      </w:r>
    </w:p>
    <w:p w14:paraId="53EA7EFF"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lastRenderedPageBreak/>
        <w:t xml:space="preserve">What is not being supplied and why. </w:t>
      </w:r>
    </w:p>
    <w:p w14:paraId="6616D9D8"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Why items have been redacted e.g. removing any information which would identify any data subjects other than themselves</w:t>
      </w:r>
    </w:p>
    <w:p w14:paraId="15B0322D"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Ability to discuss this further with the school.</w:t>
      </w:r>
    </w:p>
    <w:p w14:paraId="2381A1BF" w14:textId="77777777" w:rsidR="000B178C" w:rsidRPr="00D34064" w:rsidRDefault="000B178C" w:rsidP="00D34064">
      <w:pPr>
        <w:pStyle w:val="ListParagraph"/>
        <w:numPr>
          <w:ilvl w:val="0"/>
          <w:numId w:val="38"/>
        </w:numPr>
        <w:spacing w:after="0" w:line="240" w:lineRule="auto"/>
        <w:rPr>
          <w:rFonts w:cstheme="minorHAnsi"/>
          <w:sz w:val="24"/>
          <w:szCs w:val="24"/>
        </w:rPr>
      </w:pPr>
      <w:r w:rsidRPr="00D34064">
        <w:rPr>
          <w:rFonts w:cstheme="minorHAnsi"/>
          <w:sz w:val="24"/>
          <w:szCs w:val="24"/>
        </w:rPr>
        <w:t>Right to refer to the ICO and contact details.</w:t>
      </w:r>
    </w:p>
    <w:p w14:paraId="3F26D51C" w14:textId="77777777" w:rsidR="000B178C" w:rsidRPr="00D34064" w:rsidRDefault="000B178C" w:rsidP="00D34064">
      <w:pPr>
        <w:spacing w:after="0" w:line="240" w:lineRule="auto"/>
        <w:rPr>
          <w:rFonts w:cstheme="minorHAnsi"/>
          <w:b/>
          <w:bCs/>
          <w:sz w:val="24"/>
          <w:szCs w:val="24"/>
        </w:rPr>
      </w:pPr>
    </w:p>
    <w:p w14:paraId="4FCA59E7" w14:textId="77777777" w:rsidR="000B178C" w:rsidRPr="00D34064" w:rsidRDefault="000B178C" w:rsidP="00D34064">
      <w:pPr>
        <w:spacing w:after="0" w:line="240" w:lineRule="auto"/>
        <w:rPr>
          <w:rFonts w:cstheme="minorHAnsi"/>
          <w:sz w:val="24"/>
          <w:szCs w:val="24"/>
        </w:rPr>
      </w:pPr>
      <w:r w:rsidRPr="00D34064">
        <w:rPr>
          <w:rFonts w:cstheme="minorHAnsi"/>
          <w:b/>
          <w:bCs/>
          <w:sz w:val="24"/>
          <w:szCs w:val="24"/>
        </w:rPr>
        <w:t xml:space="preserve">N.B. </w:t>
      </w:r>
      <w:r w:rsidRPr="00D34064">
        <w:rPr>
          <w:rFonts w:cstheme="minorHAnsi"/>
          <w:sz w:val="24"/>
          <w:szCs w:val="24"/>
        </w:rPr>
        <w:t xml:space="preserve">When supplying the data, it must be in an understandable format. Therefore, it is recommended that to explain what </w:t>
      </w:r>
      <w:proofErr w:type="gramStart"/>
      <w:r w:rsidRPr="00D34064">
        <w:rPr>
          <w:rFonts w:cstheme="minorHAnsi"/>
          <w:sz w:val="24"/>
          <w:szCs w:val="24"/>
        </w:rPr>
        <w:t>is what</w:t>
      </w:r>
      <w:proofErr w:type="gramEnd"/>
      <w:r w:rsidRPr="00D34064">
        <w:rPr>
          <w:rFonts w:cstheme="minorHAnsi"/>
          <w:sz w:val="24"/>
          <w:szCs w:val="24"/>
        </w:rPr>
        <w:t xml:space="preserve"> and why. Go point for point with what was requested and what has and has not been supplied.</w:t>
      </w:r>
    </w:p>
    <w:p w14:paraId="20E7DEBE" w14:textId="77777777" w:rsidR="000B178C" w:rsidRPr="00D34064" w:rsidRDefault="000B178C" w:rsidP="00D34064">
      <w:pPr>
        <w:spacing w:after="0" w:line="240" w:lineRule="auto"/>
        <w:rPr>
          <w:rFonts w:cstheme="minorHAnsi"/>
          <w:sz w:val="24"/>
          <w:szCs w:val="24"/>
        </w:rPr>
      </w:pPr>
      <w:r w:rsidRPr="00D34064">
        <w:rPr>
          <w:rFonts w:cstheme="minorHAnsi"/>
          <w:sz w:val="24"/>
          <w:szCs w:val="24"/>
        </w:rPr>
        <w:t>Label what the individual items are so a layman could understand it.</w:t>
      </w:r>
    </w:p>
    <w:p w14:paraId="7A58E11B" w14:textId="77777777" w:rsidR="00E61D4D" w:rsidRPr="00D34064" w:rsidRDefault="00E61D4D" w:rsidP="00D34064">
      <w:pPr>
        <w:spacing w:after="0" w:line="240" w:lineRule="auto"/>
        <w:rPr>
          <w:rFonts w:cstheme="minorHAnsi"/>
          <w:color w:val="000000"/>
          <w:sz w:val="24"/>
          <w:szCs w:val="24"/>
        </w:rPr>
      </w:pPr>
    </w:p>
    <w:p w14:paraId="3EC0D0F4" w14:textId="77777777" w:rsidR="00684627" w:rsidRPr="00D34064" w:rsidRDefault="00684627" w:rsidP="00D34064">
      <w:pPr>
        <w:spacing w:after="0" w:line="240" w:lineRule="auto"/>
        <w:rPr>
          <w:rFonts w:cstheme="minorHAnsi"/>
          <w:b/>
          <w:sz w:val="24"/>
          <w:szCs w:val="24"/>
        </w:rPr>
      </w:pPr>
    </w:p>
    <w:sectPr w:rsidR="00684627" w:rsidRPr="00D34064">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2EC9B" w14:textId="77777777" w:rsidR="00104CD5" w:rsidRDefault="00104CD5" w:rsidP="00104CD5">
      <w:pPr>
        <w:spacing w:after="0" w:line="240" w:lineRule="auto"/>
      </w:pPr>
      <w:r>
        <w:separator/>
      </w:r>
    </w:p>
  </w:endnote>
  <w:endnote w:type="continuationSeparator" w:id="0">
    <w:p w14:paraId="5057ECF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7CEF3006" w14:textId="77777777" w:rsidR="00104CD5" w:rsidRDefault="00104CD5">
        <w:pPr>
          <w:pStyle w:val="Footer"/>
          <w:jc w:val="center"/>
        </w:pPr>
        <w:r>
          <w:fldChar w:fldCharType="begin"/>
        </w:r>
        <w:r>
          <w:instrText xml:space="preserve"> PAGE   \* MERGEFORMAT </w:instrText>
        </w:r>
        <w:r>
          <w:fldChar w:fldCharType="separate"/>
        </w:r>
        <w:r w:rsidR="001C1AD8">
          <w:rPr>
            <w:noProof/>
          </w:rPr>
          <w:t>1</w:t>
        </w:r>
        <w:r>
          <w:rPr>
            <w:noProof/>
          </w:rPr>
          <w:fldChar w:fldCharType="end"/>
        </w:r>
      </w:p>
    </w:sdtContent>
  </w:sdt>
  <w:p w14:paraId="7F125C5F"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AF1A9" w14:textId="77777777" w:rsidR="00104CD5" w:rsidRDefault="00104CD5" w:rsidP="00104CD5">
      <w:pPr>
        <w:spacing w:after="0" w:line="240" w:lineRule="auto"/>
      </w:pPr>
      <w:r>
        <w:separator/>
      </w:r>
    </w:p>
  </w:footnote>
  <w:footnote w:type="continuationSeparator" w:id="0">
    <w:p w14:paraId="4B5ADED5"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76C8D"/>
    <w:multiLevelType w:val="hybridMultilevel"/>
    <w:tmpl w:val="6E74CE9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15B91A11"/>
    <w:multiLevelType w:val="hybridMultilevel"/>
    <w:tmpl w:val="6B40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663D3"/>
    <w:multiLevelType w:val="hybridMultilevel"/>
    <w:tmpl w:val="D03888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B2DB3"/>
    <w:multiLevelType w:val="hybridMultilevel"/>
    <w:tmpl w:val="5002F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E2FF4"/>
    <w:multiLevelType w:val="hybridMultilevel"/>
    <w:tmpl w:val="D284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0118FE"/>
    <w:multiLevelType w:val="hybridMultilevel"/>
    <w:tmpl w:val="0FCE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79F2F8D"/>
    <w:multiLevelType w:val="hybridMultilevel"/>
    <w:tmpl w:val="77C09B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8D81EF6"/>
    <w:multiLevelType w:val="hybridMultilevel"/>
    <w:tmpl w:val="EB94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9B7010"/>
    <w:multiLevelType w:val="hybridMultilevel"/>
    <w:tmpl w:val="778CA5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2B198E"/>
    <w:multiLevelType w:val="hybridMultilevel"/>
    <w:tmpl w:val="FDB6C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02DFF"/>
    <w:multiLevelType w:val="hybridMultilevel"/>
    <w:tmpl w:val="74AC8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E34C46"/>
    <w:multiLevelType w:val="hybridMultilevel"/>
    <w:tmpl w:val="4740E0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17A18B1"/>
    <w:multiLevelType w:val="hybridMultilevel"/>
    <w:tmpl w:val="C526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D1308B"/>
    <w:multiLevelType w:val="hybridMultilevel"/>
    <w:tmpl w:val="0F184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3950EA"/>
    <w:multiLevelType w:val="hybridMultilevel"/>
    <w:tmpl w:val="D414B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AF3954"/>
    <w:multiLevelType w:val="hybridMultilevel"/>
    <w:tmpl w:val="09BE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5236C"/>
    <w:multiLevelType w:val="hybridMultilevel"/>
    <w:tmpl w:val="1F3EF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369286">
    <w:abstractNumId w:val="35"/>
  </w:num>
  <w:num w:numId="2" w16cid:durableId="2062292022">
    <w:abstractNumId w:val="4"/>
  </w:num>
  <w:num w:numId="3" w16cid:durableId="1897932626">
    <w:abstractNumId w:val="26"/>
  </w:num>
  <w:num w:numId="4" w16cid:durableId="1340229652">
    <w:abstractNumId w:val="1"/>
  </w:num>
  <w:num w:numId="5" w16cid:durableId="1096247267">
    <w:abstractNumId w:val="10"/>
  </w:num>
  <w:num w:numId="6" w16cid:durableId="199515957">
    <w:abstractNumId w:val="5"/>
  </w:num>
  <w:num w:numId="7" w16cid:durableId="569074008">
    <w:abstractNumId w:val="24"/>
  </w:num>
  <w:num w:numId="8" w16cid:durableId="1777864635">
    <w:abstractNumId w:val="32"/>
  </w:num>
  <w:num w:numId="9" w16cid:durableId="353531386">
    <w:abstractNumId w:val="14"/>
  </w:num>
  <w:num w:numId="10" w16cid:durableId="508832492">
    <w:abstractNumId w:val="25"/>
  </w:num>
  <w:num w:numId="11" w16cid:durableId="1157573489">
    <w:abstractNumId w:val="27"/>
  </w:num>
  <w:num w:numId="12" w16cid:durableId="1530990909">
    <w:abstractNumId w:val="0"/>
  </w:num>
  <w:num w:numId="13" w16cid:durableId="1842970395">
    <w:abstractNumId w:val="3"/>
  </w:num>
  <w:num w:numId="14" w16cid:durableId="910043408">
    <w:abstractNumId w:val="16"/>
  </w:num>
  <w:num w:numId="15" w16cid:durableId="1141386198">
    <w:abstractNumId w:val="8"/>
  </w:num>
  <w:num w:numId="16" w16cid:durableId="716391597">
    <w:abstractNumId w:val="30"/>
  </w:num>
  <w:num w:numId="17" w16cid:durableId="1395273897">
    <w:abstractNumId w:val="2"/>
  </w:num>
  <w:num w:numId="18" w16cid:durableId="1076976468">
    <w:abstractNumId w:val="20"/>
  </w:num>
  <w:num w:numId="19" w16cid:durableId="1286502994">
    <w:abstractNumId w:val="31"/>
  </w:num>
  <w:num w:numId="20" w16cid:durableId="132333747">
    <w:abstractNumId w:val="22"/>
  </w:num>
  <w:num w:numId="21" w16cid:durableId="899905659">
    <w:abstractNumId w:val="13"/>
  </w:num>
  <w:num w:numId="22" w16cid:durableId="1022511220">
    <w:abstractNumId w:val="19"/>
  </w:num>
  <w:num w:numId="23" w16cid:durableId="955136783">
    <w:abstractNumId w:val="21"/>
  </w:num>
  <w:num w:numId="24" w16cid:durableId="2059357889">
    <w:abstractNumId w:val="33"/>
  </w:num>
  <w:num w:numId="25" w16cid:durableId="966473409">
    <w:abstractNumId w:val="17"/>
  </w:num>
  <w:num w:numId="26" w16cid:durableId="790436486">
    <w:abstractNumId w:val="18"/>
  </w:num>
  <w:num w:numId="27" w16cid:durableId="778991204">
    <w:abstractNumId w:val="15"/>
  </w:num>
  <w:num w:numId="28" w16cid:durableId="1427772677">
    <w:abstractNumId w:val="29"/>
  </w:num>
  <w:num w:numId="29" w16cid:durableId="350179876">
    <w:abstractNumId w:val="28"/>
  </w:num>
  <w:num w:numId="30" w16cid:durableId="649024531">
    <w:abstractNumId w:val="38"/>
  </w:num>
  <w:num w:numId="31" w16cid:durableId="845634468">
    <w:abstractNumId w:val="37"/>
  </w:num>
  <w:num w:numId="32" w16cid:durableId="975449583">
    <w:abstractNumId w:val="7"/>
  </w:num>
  <w:num w:numId="33" w16cid:durableId="467168985">
    <w:abstractNumId w:val="39"/>
  </w:num>
  <w:num w:numId="34" w16cid:durableId="1854489612">
    <w:abstractNumId w:val="23"/>
  </w:num>
  <w:num w:numId="35" w16cid:durableId="1823767862">
    <w:abstractNumId w:val="9"/>
  </w:num>
  <w:num w:numId="36" w16cid:durableId="750321788">
    <w:abstractNumId w:val="12"/>
  </w:num>
  <w:num w:numId="37" w16cid:durableId="483861167">
    <w:abstractNumId w:val="11"/>
  </w:num>
  <w:num w:numId="38" w16cid:durableId="616327766">
    <w:abstractNumId w:val="36"/>
  </w:num>
  <w:num w:numId="39" w16cid:durableId="1754006147">
    <w:abstractNumId w:val="34"/>
  </w:num>
  <w:num w:numId="40" w16cid:durableId="2067484929">
    <w:abstractNumId w:val="6"/>
  </w:num>
  <w:num w:numId="41" w16cid:durableId="447091114">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B178C"/>
    <w:rsid w:val="00104CD5"/>
    <w:rsid w:val="001B0FC2"/>
    <w:rsid w:val="001C1AD8"/>
    <w:rsid w:val="001F2C68"/>
    <w:rsid w:val="002A117D"/>
    <w:rsid w:val="002D02A8"/>
    <w:rsid w:val="002D6FC0"/>
    <w:rsid w:val="00335D82"/>
    <w:rsid w:val="003E4A01"/>
    <w:rsid w:val="00480B47"/>
    <w:rsid w:val="004827F0"/>
    <w:rsid w:val="00493595"/>
    <w:rsid w:val="0058341C"/>
    <w:rsid w:val="00684627"/>
    <w:rsid w:val="00704844"/>
    <w:rsid w:val="007B0EC3"/>
    <w:rsid w:val="00814401"/>
    <w:rsid w:val="00863B72"/>
    <w:rsid w:val="00870380"/>
    <w:rsid w:val="009040C5"/>
    <w:rsid w:val="00AC6B86"/>
    <w:rsid w:val="00B50CDF"/>
    <w:rsid w:val="00BB721E"/>
    <w:rsid w:val="00BF2682"/>
    <w:rsid w:val="00C66E58"/>
    <w:rsid w:val="00CF426E"/>
    <w:rsid w:val="00D34064"/>
    <w:rsid w:val="00DA41E7"/>
    <w:rsid w:val="00DD1B5F"/>
    <w:rsid w:val="00E61D4D"/>
    <w:rsid w:val="00EF08D9"/>
    <w:rsid w:val="00F65DB2"/>
    <w:rsid w:val="00F66989"/>
    <w:rsid w:val="00F87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C70A7"/>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0B17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 w:type="character" w:customStyle="1" w:styleId="Heading3Char">
    <w:name w:val="Heading 3 Char"/>
    <w:basedOn w:val="DefaultParagraphFont"/>
    <w:link w:val="Heading3"/>
    <w:uiPriority w:val="9"/>
    <w:rsid w:val="000B178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14415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R@School.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bonnin@pakeman.islington.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for-organisations/guide-to-the-general-data-protection-regulation-gdpr/personal-data-breach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80E9C-8944-441D-B91D-5B6140B62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2213</Words>
  <Characters>12240</Characters>
  <Application>Microsoft Office Word</Application>
  <DocSecurity>0</DocSecurity>
  <Lines>306</Lines>
  <Paragraphs>133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Kerr</dc:creator>
  <cp:lastModifiedBy>Emma Bonnin</cp:lastModifiedBy>
  <cp:revision>2</cp:revision>
  <dcterms:created xsi:type="dcterms:W3CDTF">2026-01-11T17:35:00Z</dcterms:created>
  <dcterms:modified xsi:type="dcterms:W3CDTF">2026-01-11T17:35:00Z</dcterms:modified>
</cp:coreProperties>
</file>