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0AAE35BE" w:rsidR="00243398" w:rsidRDefault="00243398" w:rsidP="00243398">
      <w:pPr>
        <w:jc w:val="center"/>
        <w:rPr>
          <w:b/>
          <w:bCs/>
          <w:sz w:val="32"/>
          <w:szCs w:val="32"/>
          <w:u w:val="single"/>
        </w:rPr>
      </w:pPr>
      <w:r w:rsidRPr="00243398">
        <w:rPr>
          <w:b/>
          <w:bCs/>
          <w:sz w:val="32"/>
          <w:szCs w:val="32"/>
          <w:u w:val="single"/>
        </w:rPr>
        <w:t>What is my child learning about in Spring term</w:t>
      </w:r>
      <w:r w:rsidR="003249A7">
        <w:rPr>
          <w:b/>
          <w:bCs/>
          <w:sz w:val="32"/>
          <w:szCs w:val="32"/>
          <w:u w:val="single"/>
        </w:rPr>
        <w:t xml:space="preserve"> </w:t>
      </w:r>
      <w:r w:rsidR="00CA2AB3">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w:t>
      </w:r>
      <w:r w:rsidR="009358F0">
        <w:rPr>
          <w:b/>
          <w:bCs/>
          <w:sz w:val="32"/>
          <w:szCs w:val="32"/>
          <w:u w:val="single"/>
        </w:rPr>
        <w:t>7</w:t>
      </w:r>
      <w:r w:rsidR="003249A7">
        <w:rPr>
          <w:b/>
          <w:bCs/>
          <w:sz w:val="32"/>
          <w:szCs w:val="32"/>
          <w:u w:val="single"/>
        </w:rPr>
        <w:t>)</w:t>
      </w:r>
      <w:r w:rsidRPr="00243398">
        <w:rPr>
          <w:b/>
          <w:bCs/>
          <w:sz w:val="32"/>
          <w:szCs w:val="32"/>
          <w:u w:val="single"/>
        </w:rPr>
        <w:t xml:space="preserve"> (</w:t>
      </w:r>
      <w:r w:rsidR="00CA2AB3">
        <w:rPr>
          <w:b/>
          <w:bCs/>
          <w:sz w:val="32"/>
          <w:szCs w:val="32"/>
          <w:u w:val="single"/>
        </w:rPr>
        <w:t>March/April</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347" w:type="dxa"/>
        <w:tblInd w:w="-714" w:type="dxa"/>
        <w:tblLook w:val="04A0" w:firstRow="1" w:lastRow="0" w:firstColumn="1" w:lastColumn="0" w:noHBand="0" w:noVBand="1"/>
      </w:tblPr>
      <w:tblGrid>
        <w:gridCol w:w="3915"/>
        <w:gridCol w:w="3223"/>
        <w:gridCol w:w="3209"/>
      </w:tblGrid>
      <w:tr w:rsidR="00243398" w14:paraId="629022DB" w14:textId="77777777" w:rsidTr="0068329B">
        <w:trPr>
          <w:trHeight w:val="235"/>
        </w:trPr>
        <w:tc>
          <w:tcPr>
            <w:tcW w:w="10347" w:type="dxa"/>
            <w:gridSpan w:val="3"/>
            <w:shd w:val="clear" w:color="auto" w:fill="D9D9D9" w:themeFill="background1" w:themeFillShade="D9"/>
          </w:tcPr>
          <w:p w14:paraId="7C546A12" w14:textId="30A9C6F8" w:rsidR="00243398" w:rsidRDefault="00243398" w:rsidP="00243398">
            <w:pPr>
              <w:jc w:val="center"/>
              <w:rPr>
                <w:b/>
                <w:bCs/>
                <w:sz w:val="32"/>
                <w:szCs w:val="32"/>
              </w:rPr>
            </w:pPr>
            <w:r>
              <w:rPr>
                <w:b/>
                <w:bCs/>
                <w:sz w:val="32"/>
                <w:szCs w:val="32"/>
              </w:rPr>
              <w:t xml:space="preserve">Our topic is: </w:t>
            </w:r>
            <w:r w:rsidR="009358F0">
              <w:rPr>
                <w:b/>
                <w:bCs/>
                <w:sz w:val="32"/>
                <w:szCs w:val="32"/>
              </w:rPr>
              <w:t>Celebrations</w:t>
            </w:r>
          </w:p>
          <w:p w14:paraId="4A20ACC0" w14:textId="4008DC61" w:rsidR="00243398" w:rsidRDefault="00243398" w:rsidP="00243398">
            <w:pPr>
              <w:jc w:val="center"/>
              <w:rPr>
                <w:b/>
                <w:bCs/>
                <w:sz w:val="32"/>
                <w:szCs w:val="32"/>
              </w:rPr>
            </w:pPr>
          </w:p>
        </w:tc>
      </w:tr>
      <w:tr w:rsidR="00243398" w14:paraId="7C6630D7" w14:textId="77777777" w:rsidTr="0068329B">
        <w:trPr>
          <w:trHeight w:val="929"/>
        </w:trPr>
        <w:tc>
          <w:tcPr>
            <w:tcW w:w="3915"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2F734D8F" w14:textId="77777777" w:rsidR="009358F0" w:rsidRPr="009358F0" w:rsidRDefault="009358F0" w:rsidP="009358F0">
            <w:pPr>
              <w:jc w:val="center"/>
              <w:rPr>
                <w:sz w:val="28"/>
                <w:szCs w:val="28"/>
              </w:rPr>
            </w:pPr>
            <w:r w:rsidRPr="009358F0">
              <w:rPr>
                <w:b/>
                <w:bCs/>
                <w:sz w:val="28"/>
                <w:szCs w:val="28"/>
              </w:rPr>
              <w:t>Fiction:</w:t>
            </w:r>
            <w:r w:rsidRPr="009358F0">
              <w:rPr>
                <w:sz w:val="28"/>
                <w:szCs w:val="28"/>
              </w:rPr>
              <w:t xml:space="preserve"> Narrative </w:t>
            </w:r>
          </w:p>
          <w:p w14:paraId="4E9614FB" w14:textId="7C42F30E" w:rsidR="00243398" w:rsidRPr="00243398" w:rsidRDefault="009358F0" w:rsidP="009358F0">
            <w:pPr>
              <w:jc w:val="center"/>
              <w:rPr>
                <w:b/>
                <w:bCs/>
                <w:sz w:val="28"/>
                <w:szCs w:val="28"/>
                <w:u w:val="single"/>
              </w:rPr>
            </w:pPr>
            <w:r w:rsidRPr="009358F0">
              <w:rPr>
                <w:b/>
                <w:bCs/>
                <w:sz w:val="28"/>
                <w:szCs w:val="28"/>
              </w:rPr>
              <w:t>Non-Fiction</w:t>
            </w:r>
            <w:r w:rsidRPr="009358F0">
              <w:rPr>
                <w:sz w:val="28"/>
                <w:szCs w:val="28"/>
              </w:rPr>
              <w:t>: Postcard</w:t>
            </w:r>
          </w:p>
        </w:tc>
        <w:tc>
          <w:tcPr>
            <w:tcW w:w="3223" w:type="dxa"/>
          </w:tcPr>
          <w:p w14:paraId="2769F007" w14:textId="77777777" w:rsidR="00243398" w:rsidRDefault="00243398" w:rsidP="00243398">
            <w:pPr>
              <w:jc w:val="center"/>
              <w:rPr>
                <w:b/>
                <w:bCs/>
                <w:sz w:val="28"/>
                <w:szCs w:val="28"/>
                <w:u w:val="single"/>
              </w:rPr>
            </w:pPr>
            <w:r w:rsidRPr="00243398">
              <w:rPr>
                <w:b/>
                <w:bCs/>
                <w:sz w:val="28"/>
                <w:szCs w:val="28"/>
                <w:u w:val="single"/>
              </w:rPr>
              <w:t xml:space="preserve">Reading </w:t>
            </w:r>
          </w:p>
          <w:p w14:paraId="2629F989" w14:textId="77777777" w:rsidR="00FE7B40" w:rsidRPr="00A82EBC" w:rsidRDefault="00FE7B40" w:rsidP="00FE7B40">
            <w:pPr>
              <w:jc w:val="center"/>
              <w:rPr>
                <w:b/>
                <w:bCs/>
                <w:sz w:val="28"/>
                <w:szCs w:val="28"/>
              </w:rPr>
            </w:pPr>
            <w:r w:rsidRPr="00A82EBC">
              <w:rPr>
                <w:b/>
                <w:bCs/>
                <w:sz w:val="28"/>
                <w:szCs w:val="28"/>
              </w:rPr>
              <w:t>DSR (Daily Supported Reading)</w:t>
            </w:r>
          </w:p>
          <w:p w14:paraId="3356D111" w14:textId="77777777" w:rsidR="00FE7B40" w:rsidRPr="00A82EBC" w:rsidRDefault="00FE7B40" w:rsidP="00FE7B40">
            <w:pPr>
              <w:jc w:val="center"/>
              <w:rPr>
                <w:sz w:val="28"/>
                <w:szCs w:val="28"/>
              </w:rPr>
            </w:pPr>
            <w:r>
              <w:rPr>
                <w:sz w:val="28"/>
                <w:szCs w:val="28"/>
              </w:rPr>
              <w:t>-Small groups 4x a week</w:t>
            </w:r>
          </w:p>
          <w:p w14:paraId="6EAFD0D3" w14:textId="249F39EA" w:rsidR="00FE7B40" w:rsidRPr="00243398" w:rsidRDefault="00FE7B40" w:rsidP="00FE7B40">
            <w:pPr>
              <w:jc w:val="center"/>
              <w:rPr>
                <w:b/>
                <w:bCs/>
                <w:sz w:val="28"/>
                <w:szCs w:val="28"/>
                <w:u w:val="single"/>
              </w:rPr>
            </w:pPr>
            <w:r w:rsidRPr="00A82EBC">
              <w:rPr>
                <w:sz w:val="28"/>
                <w:szCs w:val="28"/>
              </w:rPr>
              <w:t>Year 2: DSR with a focus on comprehension skills</w:t>
            </w:r>
          </w:p>
        </w:tc>
        <w:tc>
          <w:tcPr>
            <w:tcW w:w="3209" w:type="dxa"/>
          </w:tcPr>
          <w:p w14:paraId="592B6FB0" w14:textId="77777777" w:rsidR="00243398" w:rsidRDefault="00243398" w:rsidP="00243398">
            <w:pPr>
              <w:jc w:val="center"/>
              <w:rPr>
                <w:b/>
                <w:bCs/>
                <w:sz w:val="28"/>
                <w:szCs w:val="28"/>
                <w:u w:val="single"/>
              </w:rPr>
            </w:pPr>
            <w:r w:rsidRPr="00243398">
              <w:rPr>
                <w:b/>
                <w:bCs/>
                <w:sz w:val="28"/>
                <w:szCs w:val="28"/>
                <w:u w:val="single"/>
              </w:rPr>
              <w:t xml:space="preserve">Maths </w:t>
            </w:r>
          </w:p>
          <w:p w14:paraId="1D3579AC" w14:textId="77777777" w:rsidR="00D71CA2" w:rsidRPr="00D71CA2" w:rsidRDefault="00D71CA2" w:rsidP="00243398">
            <w:pPr>
              <w:jc w:val="center"/>
              <w:rPr>
                <w:b/>
                <w:bCs/>
                <w:sz w:val="28"/>
                <w:szCs w:val="28"/>
              </w:rPr>
            </w:pPr>
            <w:r w:rsidRPr="00D71CA2">
              <w:rPr>
                <w:b/>
                <w:bCs/>
                <w:sz w:val="28"/>
                <w:szCs w:val="28"/>
              </w:rPr>
              <w:t>Year 1:</w:t>
            </w:r>
          </w:p>
          <w:p w14:paraId="277A55A6" w14:textId="77777777" w:rsidR="00D77D94" w:rsidRPr="007771BA" w:rsidRDefault="00D71CA2" w:rsidP="00243398">
            <w:pPr>
              <w:jc w:val="center"/>
              <w:rPr>
                <w:sz w:val="24"/>
                <w:szCs w:val="24"/>
              </w:rPr>
            </w:pPr>
            <w:r w:rsidRPr="007771BA">
              <w:rPr>
                <w:sz w:val="24"/>
                <w:szCs w:val="24"/>
              </w:rPr>
              <w:t xml:space="preserve">Place Value (50) </w:t>
            </w:r>
          </w:p>
          <w:p w14:paraId="49E6467F" w14:textId="77777777" w:rsidR="00D77D94" w:rsidRPr="007771BA" w:rsidRDefault="00D71CA2" w:rsidP="00243398">
            <w:pPr>
              <w:jc w:val="center"/>
              <w:rPr>
                <w:sz w:val="24"/>
                <w:szCs w:val="24"/>
              </w:rPr>
            </w:pPr>
            <w:r w:rsidRPr="007771BA">
              <w:rPr>
                <w:sz w:val="24"/>
                <w:szCs w:val="24"/>
              </w:rPr>
              <w:t xml:space="preserve">Length and Height </w:t>
            </w:r>
          </w:p>
          <w:p w14:paraId="4692E01F" w14:textId="1B348BDC" w:rsidR="00D71CA2" w:rsidRPr="007771BA" w:rsidRDefault="00D71CA2" w:rsidP="00243398">
            <w:pPr>
              <w:jc w:val="center"/>
              <w:rPr>
                <w:sz w:val="24"/>
                <w:szCs w:val="24"/>
              </w:rPr>
            </w:pPr>
            <w:r w:rsidRPr="007771BA">
              <w:rPr>
                <w:sz w:val="24"/>
                <w:szCs w:val="24"/>
              </w:rPr>
              <w:t>Mass and Volume</w:t>
            </w:r>
          </w:p>
          <w:p w14:paraId="6C364BA4" w14:textId="77777777" w:rsidR="00D71CA2" w:rsidRPr="00D71CA2" w:rsidRDefault="00D71CA2" w:rsidP="00243398">
            <w:pPr>
              <w:jc w:val="center"/>
              <w:rPr>
                <w:b/>
                <w:bCs/>
                <w:sz w:val="28"/>
                <w:szCs w:val="28"/>
              </w:rPr>
            </w:pPr>
            <w:r w:rsidRPr="00D71CA2">
              <w:rPr>
                <w:b/>
                <w:bCs/>
                <w:sz w:val="28"/>
                <w:szCs w:val="28"/>
              </w:rPr>
              <w:t>Year 2:</w:t>
            </w:r>
          </w:p>
          <w:p w14:paraId="721841F5" w14:textId="77777777" w:rsidR="00D77D94" w:rsidRPr="007771BA" w:rsidRDefault="00D71CA2" w:rsidP="00243398">
            <w:pPr>
              <w:jc w:val="center"/>
              <w:rPr>
                <w:sz w:val="24"/>
                <w:szCs w:val="24"/>
              </w:rPr>
            </w:pPr>
            <w:r w:rsidRPr="007771BA">
              <w:rPr>
                <w:sz w:val="24"/>
                <w:szCs w:val="24"/>
              </w:rPr>
              <w:t xml:space="preserve">Length and Height </w:t>
            </w:r>
          </w:p>
          <w:p w14:paraId="69EB2137" w14:textId="222B4C3B" w:rsidR="00D71CA2" w:rsidRPr="00243398" w:rsidRDefault="00D71CA2" w:rsidP="00243398">
            <w:pPr>
              <w:jc w:val="center"/>
              <w:rPr>
                <w:b/>
                <w:bCs/>
                <w:sz w:val="28"/>
                <w:szCs w:val="28"/>
                <w:u w:val="single"/>
              </w:rPr>
            </w:pPr>
            <w:r w:rsidRPr="007771BA">
              <w:rPr>
                <w:sz w:val="24"/>
                <w:szCs w:val="24"/>
              </w:rPr>
              <w:t>Mass, Capacity and Temperature</w:t>
            </w:r>
          </w:p>
        </w:tc>
      </w:tr>
      <w:tr w:rsidR="00243398" w14:paraId="24495005" w14:textId="77777777" w:rsidTr="0068329B">
        <w:trPr>
          <w:trHeight w:val="1554"/>
        </w:trPr>
        <w:tc>
          <w:tcPr>
            <w:tcW w:w="3915"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7454F7E2" w14:textId="0319AEA9" w:rsidR="00243398" w:rsidRPr="009358F0" w:rsidRDefault="009358F0" w:rsidP="00243398">
            <w:pPr>
              <w:jc w:val="center"/>
              <w:rPr>
                <w:b/>
                <w:bCs/>
                <w:sz w:val="28"/>
                <w:szCs w:val="28"/>
              </w:rPr>
            </w:pPr>
            <w:r w:rsidRPr="009358F0">
              <w:rPr>
                <w:b/>
                <w:bCs/>
                <w:sz w:val="28"/>
                <w:szCs w:val="28"/>
              </w:rPr>
              <w:t>Living Things and Their Habitats: Habitats</w:t>
            </w:r>
          </w:p>
          <w:p w14:paraId="476B8D1F" w14:textId="77777777" w:rsidR="009358F0" w:rsidRDefault="009358F0" w:rsidP="009358F0">
            <w:pPr>
              <w:spacing w:after="160" w:line="278" w:lineRule="auto"/>
            </w:pPr>
          </w:p>
          <w:p w14:paraId="507AA0DA" w14:textId="47BD6229" w:rsidR="009358F0" w:rsidRPr="00C8154C" w:rsidRDefault="009358F0" w:rsidP="009358F0">
            <w:pPr>
              <w:spacing w:after="160" w:line="278" w:lineRule="auto"/>
              <w:jc w:val="center"/>
              <w:rPr>
                <w:sz w:val="24"/>
                <w:szCs w:val="24"/>
              </w:rPr>
            </w:pPr>
            <w:r w:rsidRPr="00C8154C">
              <w:rPr>
                <w:sz w:val="24"/>
                <w:szCs w:val="24"/>
              </w:rPr>
              <w:t>Children learn that living things live in habitats that suit their needs. They explore a range of environments, from woodlands to ponds, and study how animals and plants depend on each other for food and shelter. They begin to map simple food chains and understand the idea of dependence within ecosystems.</w:t>
            </w:r>
          </w:p>
          <w:p w14:paraId="776C9D97" w14:textId="17B6104A" w:rsidR="009358F0" w:rsidRPr="00D77D94" w:rsidRDefault="009358F0" w:rsidP="00243398">
            <w:pPr>
              <w:jc w:val="center"/>
              <w:rPr>
                <w:sz w:val="28"/>
                <w:szCs w:val="28"/>
              </w:rPr>
            </w:pPr>
          </w:p>
        </w:tc>
        <w:tc>
          <w:tcPr>
            <w:tcW w:w="3223" w:type="dxa"/>
          </w:tcPr>
          <w:p w14:paraId="7C1D6EC0" w14:textId="77777777" w:rsidR="00243398" w:rsidRDefault="00243398" w:rsidP="00243398">
            <w:pPr>
              <w:jc w:val="center"/>
              <w:rPr>
                <w:b/>
                <w:bCs/>
                <w:sz w:val="28"/>
                <w:szCs w:val="28"/>
                <w:u w:val="single"/>
              </w:rPr>
            </w:pPr>
            <w:r w:rsidRPr="00243398">
              <w:rPr>
                <w:b/>
                <w:bCs/>
                <w:sz w:val="28"/>
                <w:szCs w:val="28"/>
                <w:u w:val="single"/>
              </w:rPr>
              <w:t xml:space="preserve">Computing </w:t>
            </w:r>
          </w:p>
          <w:p w14:paraId="6F3E9A06" w14:textId="6239E5F5" w:rsidR="00462788" w:rsidRPr="009358F0" w:rsidRDefault="009358F0" w:rsidP="00243398">
            <w:pPr>
              <w:jc w:val="center"/>
              <w:rPr>
                <w:b/>
                <w:bCs/>
                <w:sz w:val="24"/>
                <w:szCs w:val="24"/>
              </w:rPr>
            </w:pPr>
            <w:r w:rsidRPr="009358F0">
              <w:rPr>
                <w:b/>
                <w:bCs/>
                <w:sz w:val="24"/>
                <w:szCs w:val="24"/>
              </w:rPr>
              <w:t>Data: Busy Things</w:t>
            </w:r>
          </w:p>
          <w:p w14:paraId="0E2E6480" w14:textId="77777777" w:rsidR="009358F0" w:rsidRDefault="009358F0" w:rsidP="00243398">
            <w:pPr>
              <w:jc w:val="center"/>
              <w:rPr>
                <w:sz w:val="28"/>
                <w:szCs w:val="28"/>
              </w:rPr>
            </w:pPr>
          </w:p>
          <w:p w14:paraId="24D233E1" w14:textId="77777777" w:rsidR="009358F0" w:rsidRPr="00C2179B" w:rsidRDefault="009358F0" w:rsidP="009358F0">
            <w:pPr>
              <w:spacing w:after="160" w:line="278" w:lineRule="auto"/>
              <w:jc w:val="center"/>
              <w:rPr>
                <w:sz w:val="24"/>
                <w:szCs w:val="24"/>
              </w:rPr>
            </w:pPr>
            <w:r w:rsidRPr="00C2179B">
              <w:rPr>
                <w:sz w:val="24"/>
                <w:szCs w:val="24"/>
              </w:rPr>
              <w:t>Children collect simple information, sort objects into groups, and present data using pictures or charts to help show what they have found out.</w:t>
            </w:r>
          </w:p>
          <w:p w14:paraId="1CE6A2DE" w14:textId="5A616A5E" w:rsidR="009358F0" w:rsidRPr="00462788" w:rsidRDefault="009358F0" w:rsidP="00243398">
            <w:pPr>
              <w:jc w:val="center"/>
              <w:rPr>
                <w:sz w:val="28"/>
                <w:szCs w:val="28"/>
              </w:rPr>
            </w:pPr>
          </w:p>
        </w:tc>
        <w:tc>
          <w:tcPr>
            <w:tcW w:w="3209" w:type="dxa"/>
          </w:tcPr>
          <w:p w14:paraId="1BDC96BF" w14:textId="77777777" w:rsidR="00243398" w:rsidRDefault="00243398" w:rsidP="00243398">
            <w:pPr>
              <w:jc w:val="center"/>
              <w:rPr>
                <w:b/>
                <w:bCs/>
                <w:sz w:val="28"/>
                <w:szCs w:val="28"/>
                <w:u w:val="single"/>
              </w:rPr>
            </w:pPr>
            <w:r w:rsidRPr="00243398">
              <w:rPr>
                <w:b/>
                <w:bCs/>
                <w:sz w:val="28"/>
                <w:szCs w:val="28"/>
                <w:u w:val="single"/>
              </w:rPr>
              <w:t>Geography</w:t>
            </w:r>
          </w:p>
          <w:p w14:paraId="76D40A21" w14:textId="77777777" w:rsidR="00B93E82" w:rsidRPr="009358F0" w:rsidRDefault="009358F0" w:rsidP="00243398">
            <w:pPr>
              <w:jc w:val="center"/>
              <w:rPr>
                <w:b/>
                <w:bCs/>
                <w:sz w:val="28"/>
                <w:szCs w:val="28"/>
              </w:rPr>
            </w:pPr>
            <w:r w:rsidRPr="009358F0">
              <w:rPr>
                <w:b/>
                <w:bCs/>
                <w:sz w:val="28"/>
                <w:szCs w:val="28"/>
              </w:rPr>
              <w:t>Continents and Oceans</w:t>
            </w:r>
          </w:p>
          <w:p w14:paraId="0EF27630" w14:textId="77777777" w:rsidR="009358F0" w:rsidRPr="009358F0" w:rsidRDefault="009358F0" w:rsidP="009358F0">
            <w:pPr>
              <w:jc w:val="center"/>
              <w:rPr>
                <w:sz w:val="28"/>
                <w:szCs w:val="28"/>
                <w:lang w:val="en-CA"/>
              </w:rPr>
            </w:pPr>
          </w:p>
          <w:p w14:paraId="5702DF9C" w14:textId="06ACD3A0" w:rsidR="009358F0" w:rsidRPr="00B93E82" w:rsidRDefault="009358F0" w:rsidP="009358F0">
            <w:pPr>
              <w:jc w:val="center"/>
              <w:rPr>
                <w:sz w:val="28"/>
                <w:szCs w:val="28"/>
              </w:rPr>
            </w:pPr>
            <w:r w:rsidRPr="009358F0">
              <w:rPr>
                <w:sz w:val="28"/>
                <w:szCs w:val="28"/>
                <w:lang w:val="en-CA"/>
              </w:rPr>
              <w:t>Children discover the seven continents and five oceans, learning where they are located and what makes each one unique.</w:t>
            </w:r>
          </w:p>
        </w:tc>
      </w:tr>
      <w:tr w:rsidR="00243398" w14:paraId="56EF07CA" w14:textId="77777777" w:rsidTr="0068329B">
        <w:trPr>
          <w:trHeight w:val="43"/>
        </w:trPr>
        <w:tc>
          <w:tcPr>
            <w:tcW w:w="3915" w:type="dxa"/>
          </w:tcPr>
          <w:p w14:paraId="0CF2FB13" w14:textId="55A19085" w:rsidR="00243398" w:rsidRDefault="00243398" w:rsidP="00243398">
            <w:pPr>
              <w:jc w:val="center"/>
              <w:rPr>
                <w:b/>
                <w:bCs/>
                <w:sz w:val="28"/>
                <w:szCs w:val="28"/>
                <w:u w:val="single"/>
              </w:rPr>
            </w:pPr>
            <w:r w:rsidRPr="00243398">
              <w:rPr>
                <w:b/>
                <w:bCs/>
                <w:sz w:val="28"/>
                <w:szCs w:val="28"/>
                <w:u w:val="single"/>
              </w:rPr>
              <w:t>DT</w:t>
            </w:r>
          </w:p>
          <w:p w14:paraId="6D33616A" w14:textId="77777777" w:rsidR="00BB5937" w:rsidRDefault="009358F0" w:rsidP="00EA5ED2">
            <w:pPr>
              <w:jc w:val="center"/>
              <w:rPr>
                <w:b/>
                <w:bCs/>
                <w:sz w:val="28"/>
                <w:szCs w:val="28"/>
              </w:rPr>
            </w:pPr>
            <w:r w:rsidRPr="009358F0">
              <w:rPr>
                <w:b/>
                <w:bCs/>
                <w:sz w:val="28"/>
                <w:szCs w:val="28"/>
              </w:rPr>
              <w:lastRenderedPageBreak/>
              <w:t>Cooking and Nutrition: Balanced Diet</w:t>
            </w:r>
          </w:p>
          <w:p w14:paraId="476BAEC8" w14:textId="77777777" w:rsidR="009358F0" w:rsidRDefault="009358F0" w:rsidP="00EA5ED2">
            <w:pPr>
              <w:jc w:val="center"/>
              <w:rPr>
                <w:b/>
                <w:bCs/>
                <w:sz w:val="28"/>
                <w:szCs w:val="28"/>
              </w:rPr>
            </w:pPr>
          </w:p>
          <w:p w14:paraId="2B8F9C52" w14:textId="091CFD7C" w:rsidR="009358F0" w:rsidRPr="009358F0" w:rsidRDefault="009358F0" w:rsidP="00EA5ED2">
            <w:pPr>
              <w:jc w:val="center"/>
              <w:rPr>
                <w:b/>
                <w:bCs/>
                <w:sz w:val="24"/>
                <w:szCs w:val="24"/>
              </w:rPr>
            </w:pPr>
            <w:r w:rsidRPr="009358F0">
              <w:rPr>
                <w:sz w:val="24"/>
                <w:szCs w:val="24"/>
              </w:rPr>
              <w:t>Children learn about healthy eating and what makes a balanced meal. They practise basic food preparation skills and create simple dishes using healthy ingredients.</w:t>
            </w:r>
          </w:p>
        </w:tc>
        <w:tc>
          <w:tcPr>
            <w:tcW w:w="3223" w:type="dxa"/>
          </w:tcPr>
          <w:p w14:paraId="080E3BFC"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3A28E475" w14:textId="77777777" w:rsidR="00CB6FD5" w:rsidRPr="00CB6FD5" w:rsidRDefault="00CB6FD5" w:rsidP="00CB6FD5">
            <w:pPr>
              <w:jc w:val="center"/>
              <w:rPr>
                <w:b/>
                <w:bCs/>
                <w:sz w:val="28"/>
                <w:szCs w:val="28"/>
                <w:lang w:val="en-CA"/>
              </w:rPr>
            </w:pPr>
            <w:r w:rsidRPr="00CB6FD5">
              <w:rPr>
                <w:b/>
                <w:bCs/>
                <w:sz w:val="28"/>
                <w:szCs w:val="28"/>
                <w:lang w:val="en-CA"/>
              </w:rPr>
              <w:t>African Call and Response</w:t>
            </w:r>
          </w:p>
          <w:p w14:paraId="4DD12C14" w14:textId="77777777" w:rsidR="00CB6FD5" w:rsidRPr="00CB6FD5" w:rsidRDefault="00CB6FD5" w:rsidP="00CB6FD5">
            <w:pPr>
              <w:jc w:val="center"/>
              <w:rPr>
                <w:sz w:val="24"/>
                <w:szCs w:val="24"/>
                <w:lang w:val="en-CA"/>
              </w:rPr>
            </w:pPr>
            <w:r w:rsidRPr="00CB6FD5">
              <w:rPr>
                <w:sz w:val="24"/>
                <w:szCs w:val="24"/>
                <w:lang w:val="en-CA"/>
              </w:rPr>
              <w:lastRenderedPageBreak/>
              <w:t>Children explore African music and the call-and-response style. They practise listening, copying rhythms and performing together.</w:t>
            </w:r>
          </w:p>
          <w:p w14:paraId="3F6CBAB9" w14:textId="21DAFE21" w:rsidR="00CB6FD5" w:rsidRPr="00243398" w:rsidRDefault="00CB6FD5" w:rsidP="00243398">
            <w:pPr>
              <w:jc w:val="center"/>
              <w:rPr>
                <w:b/>
                <w:bCs/>
                <w:sz w:val="28"/>
                <w:szCs w:val="28"/>
                <w:u w:val="single"/>
              </w:rPr>
            </w:pPr>
          </w:p>
        </w:tc>
        <w:tc>
          <w:tcPr>
            <w:tcW w:w="3209" w:type="dxa"/>
          </w:tcPr>
          <w:p w14:paraId="5DCAD54B"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14AF4E72" w14:textId="28152150" w:rsidR="00520941" w:rsidRPr="007771BA" w:rsidRDefault="00520941" w:rsidP="00243398">
            <w:pPr>
              <w:jc w:val="center"/>
              <w:rPr>
                <w:sz w:val="24"/>
                <w:szCs w:val="24"/>
              </w:rPr>
            </w:pPr>
            <w:r w:rsidRPr="00D77D94">
              <w:rPr>
                <w:b/>
                <w:bCs/>
                <w:sz w:val="28"/>
                <w:szCs w:val="28"/>
              </w:rPr>
              <w:lastRenderedPageBreak/>
              <w:t xml:space="preserve">Unit 7: Duel, win, lose </w:t>
            </w:r>
            <w:r w:rsidR="000F21E3" w:rsidRPr="007771BA">
              <w:rPr>
                <w:sz w:val="24"/>
                <w:szCs w:val="24"/>
              </w:rPr>
              <w:t>Children take part in simple one-on-one games, learning how to compete respectfully, react to winning or losing, and improve their skills.</w:t>
            </w:r>
          </w:p>
          <w:p w14:paraId="39A26AE0" w14:textId="77777777" w:rsidR="001B68BC" w:rsidRPr="00D77D94" w:rsidRDefault="001B68BC" w:rsidP="00243398">
            <w:pPr>
              <w:jc w:val="center"/>
              <w:rPr>
                <w:b/>
                <w:bCs/>
                <w:sz w:val="28"/>
                <w:szCs w:val="28"/>
              </w:rPr>
            </w:pPr>
          </w:p>
          <w:p w14:paraId="3D5190D2" w14:textId="77777777" w:rsidR="00520941" w:rsidRDefault="00520941" w:rsidP="00243398">
            <w:pPr>
              <w:jc w:val="center"/>
              <w:rPr>
                <w:b/>
                <w:bCs/>
                <w:sz w:val="28"/>
                <w:szCs w:val="28"/>
              </w:rPr>
            </w:pPr>
            <w:r w:rsidRPr="00D77D94">
              <w:rPr>
                <w:b/>
                <w:bCs/>
                <w:sz w:val="28"/>
                <w:szCs w:val="28"/>
              </w:rPr>
              <w:t xml:space="preserve">Unit 8: Inspire, create, perform </w:t>
            </w:r>
          </w:p>
          <w:p w14:paraId="4944293E" w14:textId="610961C1" w:rsidR="001B68BC" w:rsidRPr="001B68BC" w:rsidRDefault="001B68BC" w:rsidP="00243398">
            <w:pPr>
              <w:jc w:val="center"/>
              <w:rPr>
                <w:sz w:val="28"/>
                <w:szCs w:val="28"/>
              </w:rPr>
            </w:pPr>
            <w:r w:rsidRPr="007771BA">
              <w:rPr>
                <w:sz w:val="24"/>
                <w:szCs w:val="24"/>
              </w:rPr>
              <w:t>Children create their own movements or routines and practise performing them with confidence to a group or partner.</w:t>
            </w:r>
          </w:p>
        </w:tc>
      </w:tr>
      <w:tr w:rsidR="00243398" w14:paraId="4D2DB3E0" w14:textId="77777777" w:rsidTr="0068329B">
        <w:trPr>
          <w:trHeight w:val="830"/>
        </w:trPr>
        <w:tc>
          <w:tcPr>
            <w:tcW w:w="3915" w:type="dxa"/>
          </w:tcPr>
          <w:p w14:paraId="7A818CE1" w14:textId="17A980B5" w:rsidR="00243398" w:rsidRDefault="00243398" w:rsidP="00243398">
            <w:pPr>
              <w:jc w:val="center"/>
              <w:rPr>
                <w:b/>
                <w:bCs/>
                <w:sz w:val="28"/>
                <w:szCs w:val="28"/>
                <w:u w:val="single"/>
              </w:rPr>
            </w:pPr>
            <w:r w:rsidRPr="00243398">
              <w:rPr>
                <w:b/>
                <w:bCs/>
                <w:sz w:val="28"/>
                <w:szCs w:val="28"/>
                <w:u w:val="single"/>
              </w:rPr>
              <w:lastRenderedPageBreak/>
              <w:t>RE</w:t>
            </w:r>
          </w:p>
          <w:p w14:paraId="6828E106" w14:textId="77777777" w:rsidR="00243398" w:rsidRPr="009358F0" w:rsidRDefault="009358F0" w:rsidP="00243398">
            <w:pPr>
              <w:jc w:val="center"/>
              <w:rPr>
                <w:b/>
                <w:bCs/>
                <w:sz w:val="28"/>
                <w:szCs w:val="28"/>
              </w:rPr>
            </w:pPr>
            <w:r w:rsidRPr="009358F0">
              <w:rPr>
                <w:b/>
                <w:bCs/>
                <w:sz w:val="28"/>
                <w:szCs w:val="28"/>
              </w:rPr>
              <w:t>Who is Jewish and how do they live?</w:t>
            </w:r>
          </w:p>
          <w:p w14:paraId="46607DFC" w14:textId="77777777" w:rsidR="009358F0" w:rsidRDefault="009358F0" w:rsidP="00243398">
            <w:pPr>
              <w:jc w:val="center"/>
              <w:rPr>
                <w:sz w:val="28"/>
                <w:szCs w:val="28"/>
              </w:rPr>
            </w:pPr>
          </w:p>
          <w:p w14:paraId="7ECE1897" w14:textId="77777777" w:rsidR="00CF60FE" w:rsidRPr="004F45FF" w:rsidRDefault="00CF60FE" w:rsidP="00CF60FE">
            <w:pPr>
              <w:spacing w:after="160" w:line="278" w:lineRule="auto"/>
              <w:jc w:val="center"/>
              <w:rPr>
                <w:sz w:val="24"/>
                <w:szCs w:val="24"/>
              </w:rPr>
            </w:pPr>
            <w:r w:rsidRPr="004F45FF">
              <w:rPr>
                <w:sz w:val="24"/>
                <w:szCs w:val="24"/>
              </w:rPr>
              <w:t>Children find out about Jewish beliefs, celebrations, and traditions, learning how Jewish families show their faith through stories, symbols, and daily life.</w:t>
            </w:r>
          </w:p>
          <w:p w14:paraId="2B0AA92D" w14:textId="3FAC5356" w:rsidR="00CF60FE" w:rsidRPr="007F6157" w:rsidRDefault="00CF60FE" w:rsidP="00243398">
            <w:pPr>
              <w:jc w:val="center"/>
              <w:rPr>
                <w:sz w:val="28"/>
                <w:szCs w:val="28"/>
              </w:rPr>
            </w:pPr>
          </w:p>
        </w:tc>
        <w:tc>
          <w:tcPr>
            <w:tcW w:w="3223" w:type="dxa"/>
          </w:tcPr>
          <w:p w14:paraId="36F868F0" w14:textId="77777777" w:rsidR="00243398" w:rsidRDefault="00243398" w:rsidP="00243398">
            <w:pPr>
              <w:jc w:val="center"/>
              <w:rPr>
                <w:b/>
                <w:bCs/>
                <w:sz w:val="28"/>
                <w:szCs w:val="28"/>
                <w:u w:val="single"/>
              </w:rPr>
            </w:pPr>
            <w:r>
              <w:rPr>
                <w:b/>
                <w:bCs/>
                <w:sz w:val="28"/>
                <w:szCs w:val="28"/>
                <w:u w:val="single"/>
              </w:rPr>
              <w:t>Trips</w:t>
            </w:r>
          </w:p>
          <w:p w14:paraId="60F1EF98" w14:textId="77777777" w:rsidR="00CB6FD5" w:rsidRDefault="00CB6FD5" w:rsidP="00243398">
            <w:pPr>
              <w:jc w:val="center"/>
              <w:rPr>
                <w:b/>
                <w:bCs/>
                <w:sz w:val="28"/>
                <w:szCs w:val="28"/>
                <w:u w:val="single"/>
              </w:rPr>
            </w:pPr>
          </w:p>
          <w:p w14:paraId="346AE8FA" w14:textId="77777777" w:rsidR="00CB6FD5" w:rsidRDefault="00FD2250" w:rsidP="00243398">
            <w:pPr>
              <w:jc w:val="center"/>
              <w:rPr>
                <w:sz w:val="28"/>
                <w:szCs w:val="28"/>
              </w:rPr>
            </w:pPr>
            <w:r>
              <w:rPr>
                <w:sz w:val="28"/>
                <w:szCs w:val="28"/>
              </w:rPr>
              <w:t>Synagogue Trip</w:t>
            </w:r>
          </w:p>
          <w:p w14:paraId="5308E030" w14:textId="75A63D5D" w:rsidR="00FD2250" w:rsidRPr="00CB6FD5" w:rsidRDefault="00FD2250" w:rsidP="00243398">
            <w:pPr>
              <w:jc w:val="center"/>
              <w:rPr>
                <w:sz w:val="28"/>
                <w:szCs w:val="28"/>
              </w:rPr>
            </w:pPr>
            <w:r>
              <w:rPr>
                <w:sz w:val="28"/>
                <w:szCs w:val="28"/>
              </w:rPr>
              <w:t>Horniman Museum</w:t>
            </w:r>
          </w:p>
        </w:tc>
        <w:tc>
          <w:tcPr>
            <w:tcW w:w="3209"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626E6F6C" w14:textId="77777777" w:rsidR="00852999" w:rsidRPr="00243398" w:rsidRDefault="00852999" w:rsidP="00852999">
      <w:pPr>
        <w:rPr>
          <w:b/>
          <w:bCs/>
          <w:sz w:val="32"/>
          <w:szCs w:val="32"/>
          <w:u w:val="single"/>
        </w:rPr>
      </w:pPr>
      <w:r w:rsidRPr="00243398">
        <w:rPr>
          <w:b/>
          <w:bCs/>
          <w:sz w:val="32"/>
          <w:szCs w:val="32"/>
          <w:u w:val="single"/>
        </w:rPr>
        <w:t xml:space="preserve">Home reading: </w:t>
      </w:r>
    </w:p>
    <w:p w14:paraId="41B56F7B" w14:textId="77777777" w:rsidR="00852999" w:rsidRPr="007771BA" w:rsidRDefault="00852999" w:rsidP="00852999">
      <w:pPr>
        <w:pStyle w:val="ListParagraph"/>
        <w:numPr>
          <w:ilvl w:val="0"/>
          <w:numId w:val="1"/>
        </w:numPr>
        <w:rPr>
          <w:sz w:val="24"/>
          <w:szCs w:val="24"/>
        </w:rPr>
      </w:pPr>
      <w:r w:rsidRPr="007771BA">
        <w:rPr>
          <w:sz w:val="24"/>
          <w:szCs w:val="24"/>
        </w:rPr>
        <w:t>Reading: 10 minutes daily</w:t>
      </w:r>
    </w:p>
    <w:p w14:paraId="68829514" w14:textId="77777777" w:rsidR="00852999" w:rsidRPr="007771BA" w:rsidRDefault="00852999" w:rsidP="00852999">
      <w:pPr>
        <w:pStyle w:val="ListParagraph"/>
        <w:numPr>
          <w:ilvl w:val="0"/>
          <w:numId w:val="1"/>
        </w:numPr>
        <w:rPr>
          <w:sz w:val="24"/>
          <w:szCs w:val="24"/>
        </w:rPr>
      </w:pPr>
      <w:r w:rsidRPr="007771BA">
        <w:rPr>
          <w:sz w:val="24"/>
          <w:szCs w:val="24"/>
        </w:rPr>
        <w:t>2 books: one levelled book, one reading for pleasure book</w:t>
      </w:r>
    </w:p>
    <w:p w14:paraId="749E0078" w14:textId="77777777" w:rsidR="00852999" w:rsidRPr="007771BA" w:rsidRDefault="00852999" w:rsidP="00852999">
      <w:pPr>
        <w:pStyle w:val="ListParagraph"/>
        <w:numPr>
          <w:ilvl w:val="0"/>
          <w:numId w:val="1"/>
        </w:numPr>
        <w:rPr>
          <w:sz w:val="24"/>
          <w:szCs w:val="24"/>
        </w:rPr>
      </w:pPr>
      <w:r w:rsidRPr="007771BA">
        <w:rPr>
          <w:sz w:val="24"/>
          <w:szCs w:val="24"/>
        </w:rPr>
        <w:t>Write a comment in your child’s reading record</w:t>
      </w:r>
    </w:p>
    <w:p w14:paraId="6C85047C" w14:textId="77777777" w:rsidR="00852999" w:rsidRPr="00243398" w:rsidRDefault="00852999" w:rsidP="00852999">
      <w:pPr>
        <w:rPr>
          <w:sz w:val="24"/>
          <w:szCs w:val="24"/>
        </w:rPr>
      </w:pPr>
    </w:p>
    <w:p w14:paraId="460A03DB" w14:textId="77777777" w:rsidR="00852999" w:rsidRDefault="00852999" w:rsidP="00852999">
      <w:pPr>
        <w:rPr>
          <w:b/>
          <w:bCs/>
          <w:sz w:val="32"/>
          <w:szCs w:val="32"/>
          <w:u w:val="single"/>
        </w:rPr>
      </w:pPr>
      <w:r w:rsidRPr="00243398">
        <w:rPr>
          <w:b/>
          <w:bCs/>
          <w:sz w:val="32"/>
          <w:szCs w:val="32"/>
          <w:u w:val="single"/>
        </w:rPr>
        <w:t xml:space="preserve">Homework: </w:t>
      </w:r>
    </w:p>
    <w:p w14:paraId="0942B750" w14:textId="77777777" w:rsidR="00852999" w:rsidRPr="007771BA" w:rsidRDefault="00852999" w:rsidP="00852999">
      <w:pPr>
        <w:pStyle w:val="ListParagraph"/>
        <w:numPr>
          <w:ilvl w:val="0"/>
          <w:numId w:val="1"/>
        </w:numPr>
        <w:rPr>
          <w:sz w:val="24"/>
          <w:szCs w:val="24"/>
        </w:rPr>
      </w:pPr>
      <w:r w:rsidRPr="007771BA">
        <w:rPr>
          <w:sz w:val="24"/>
          <w:szCs w:val="24"/>
        </w:rPr>
        <w:t>Spelling: 6 words posted on ClassDojo every Friday</w:t>
      </w:r>
    </w:p>
    <w:p w14:paraId="2C294525" w14:textId="7FB10397" w:rsidR="00852999" w:rsidRPr="007771BA" w:rsidRDefault="00852999" w:rsidP="00852999">
      <w:pPr>
        <w:pStyle w:val="ListParagraph"/>
        <w:numPr>
          <w:ilvl w:val="1"/>
          <w:numId w:val="1"/>
        </w:numPr>
        <w:rPr>
          <w:b/>
          <w:bCs/>
          <w:sz w:val="24"/>
          <w:szCs w:val="24"/>
        </w:rPr>
      </w:pPr>
      <w:r w:rsidRPr="007771BA">
        <w:rPr>
          <w:b/>
          <w:bCs/>
          <w:sz w:val="24"/>
          <w:szCs w:val="24"/>
        </w:rPr>
        <w:t>Due every Wednesday</w:t>
      </w:r>
    </w:p>
    <w:p w14:paraId="464E5995" w14:textId="77777777" w:rsidR="00852999" w:rsidRPr="007771BA" w:rsidRDefault="00852999" w:rsidP="00852999">
      <w:pPr>
        <w:pStyle w:val="NoSpacing"/>
        <w:numPr>
          <w:ilvl w:val="0"/>
          <w:numId w:val="1"/>
        </w:numPr>
        <w:rPr>
          <w:sz w:val="24"/>
          <w:szCs w:val="24"/>
        </w:rPr>
      </w:pPr>
      <w:r w:rsidRPr="007771BA">
        <w:rPr>
          <w:sz w:val="24"/>
          <w:szCs w:val="24"/>
        </w:rPr>
        <w:t>‘Take-Home Menu’ topic homework: complete 2 activities</w:t>
      </w:r>
    </w:p>
    <w:p w14:paraId="46CF8B5C" w14:textId="77777777" w:rsidR="00852999" w:rsidRPr="007771BA" w:rsidRDefault="00852999" w:rsidP="007771BA">
      <w:pPr>
        <w:pStyle w:val="NoSpacing"/>
        <w:numPr>
          <w:ilvl w:val="1"/>
          <w:numId w:val="1"/>
        </w:numPr>
        <w:rPr>
          <w:b/>
          <w:bCs/>
          <w:sz w:val="24"/>
          <w:szCs w:val="24"/>
        </w:rPr>
      </w:pPr>
      <w:r w:rsidRPr="007771BA">
        <w:rPr>
          <w:b/>
          <w:bCs/>
          <w:sz w:val="24"/>
          <w:szCs w:val="24"/>
        </w:rPr>
        <w:t xml:space="preserve">Due half-termly </w:t>
      </w:r>
    </w:p>
    <w:p w14:paraId="065987B3" w14:textId="77777777" w:rsidR="00243398" w:rsidRPr="00243398" w:rsidRDefault="00243398" w:rsidP="00852999">
      <w:pPr>
        <w:rPr>
          <w:sz w:val="24"/>
          <w:szCs w:val="24"/>
        </w:rPr>
      </w:pPr>
    </w:p>
    <w:sectPr w:rsidR="00243398" w:rsidRPr="00243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F21E3"/>
    <w:rsid w:val="00180C96"/>
    <w:rsid w:val="001A1572"/>
    <w:rsid w:val="001A73B0"/>
    <w:rsid w:val="001B68BC"/>
    <w:rsid w:val="001E283D"/>
    <w:rsid w:val="00243398"/>
    <w:rsid w:val="00265AAA"/>
    <w:rsid w:val="003249A7"/>
    <w:rsid w:val="00350A8F"/>
    <w:rsid w:val="00423D5D"/>
    <w:rsid w:val="004561F6"/>
    <w:rsid w:val="00462788"/>
    <w:rsid w:val="004A6EA7"/>
    <w:rsid w:val="00505A15"/>
    <w:rsid w:val="00520941"/>
    <w:rsid w:val="00645E0D"/>
    <w:rsid w:val="0068329B"/>
    <w:rsid w:val="00684B08"/>
    <w:rsid w:val="00694156"/>
    <w:rsid w:val="006D3EE7"/>
    <w:rsid w:val="007771BA"/>
    <w:rsid w:val="007F6157"/>
    <w:rsid w:val="00817C25"/>
    <w:rsid w:val="00852999"/>
    <w:rsid w:val="009358F0"/>
    <w:rsid w:val="00957449"/>
    <w:rsid w:val="00AE24D7"/>
    <w:rsid w:val="00B83E4B"/>
    <w:rsid w:val="00B93E82"/>
    <w:rsid w:val="00BB5937"/>
    <w:rsid w:val="00C40C20"/>
    <w:rsid w:val="00CA2AB3"/>
    <w:rsid w:val="00CB6FD5"/>
    <w:rsid w:val="00CF60FE"/>
    <w:rsid w:val="00D05432"/>
    <w:rsid w:val="00D71CA2"/>
    <w:rsid w:val="00D77D94"/>
    <w:rsid w:val="00D850A1"/>
    <w:rsid w:val="00DC2E98"/>
    <w:rsid w:val="00E73D0F"/>
    <w:rsid w:val="00E868E6"/>
    <w:rsid w:val="00EA5ED2"/>
    <w:rsid w:val="00F02751"/>
    <w:rsid w:val="00F66EC0"/>
    <w:rsid w:val="00FB0722"/>
    <w:rsid w:val="00FD2250"/>
    <w:rsid w:val="00FE34C7"/>
    <w:rsid w:val="00FE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596FFBED-5545-4659-BC06-787222412F73}"/>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6</cp:revision>
  <cp:lastPrinted>2025-11-20T10:03:00Z</cp:lastPrinted>
  <dcterms:created xsi:type="dcterms:W3CDTF">2025-11-23T14:41:00Z</dcterms:created>
  <dcterms:modified xsi:type="dcterms:W3CDTF">2025-12-18T23:16:00Z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