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7A4D" w14:textId="7CA276DB" w:rsidR="00DB569A" w:rsidRPr="00947DAE" w:rsidRDefault="006A1B5B" w:rsidP="00DB569A">
      <w:pPr>
        <w:widowControl w:val="0"/>
        <w:autoSpaceDE w:val="0"/>
        <w:autoSpaceDN w:val="0"/>
        <w:adjustRightInd w:val="0"/>
        <w:spacing w:after="364"/>
        <w:jc w:val="center"/>
        <w:rPr>
          <w:rFonts w:asciiTheme="majorHAnsi" w:hAnsiTheme="majorHAnsi" w:cs="Times"/>
          <w:b/>
          <w:color w:val="343434"/>
          <w:sz w:val="36"/>
          <w:szCs w:val="36"/>
          <w:lang w:val="en-US"/>
        </w:rPr>
      </w:pPr>
      <w:r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Pakeman </w:t>
      </w:r>
      <w:r w:rsidR="00DB569A" w:rsidRPr="00947DAE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Primary School’s Sports </w:t>
      </w:r>
      <w:r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>Report</w:t>
      </w:r>
      <w:r w:rsidR="0048745B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 xml:space="preserve"> </w:t>
      </w:r>
      <w:r w:rsidR="001A0BD1">
        <w:rPr>
          <w:rFonts w:asciiTheme="majorHAnsi" w:hAnsiTheme="majorHAnsi" w:cs="Times"/>
          <w:b/>
          <w:color w:val="343434"/>
          <w:sz w:val="36"/>
          <w:szCs w:val="36"/>
          <w:lang w:val="en-US"/>
        </w:rPr>
        <w:t>2019/2020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56"/>
        <w:gridCol w:w="1391"/>
        <w:gridCol w:w="2357"/>
        <w:gridCol w:w="2824"/>
      </w:tblGrid>
      <w:tr w:rsidR="00797371" w:rsidRPr="00947DAE" w14:paraId="56BE1FB6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203CC77F" w14:textId="77777777" w:rsidR="00797371" w:rsidRPr="00947DAE" w:rsidRDefault="00797371" w:rsidP="00797371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b/>
                <w:bCs/>
                <w:color w:val="FFFFFF" w:themeColor="background1"/>
                <w:sz w:val="28"/>
                <w:szCs w:val="28"/>
                <w:lang w:val="en-US"/>
              </w:rPr>
              <w:t>What is the Sports Premium?</w:t>
            </w:r>
          </w:p>
        </w:tc>
      </w:tr>
      <w:tr w:rsidR="00797371" w:rsidRPr="00947DAE" w14:paraId="1D51F899" w14:textId="77777777" w:rsidTr="00BC1F0D">
        <w:tc>
          <w:tcPr>
            <w:tcW w:w="10450" w:type="dxa"/>
            <w:gridSpan w:val="5"/>
          </w:tcPr>
          <w:p w14:paraId="4A1C0ABD" w14:textId="77777777" w:rsidR="00947DAE" w:rsidRDefault="00947DAE" w:rsidP="00797371">
            <w:pPr>
              <w:rPr>
                <w:rFonts w:asciiTheme="majorHAnsi" w:hAnsiTheme="majorHAnsi" w:cs="Times"/>
                <w:color w:val="343434"/>
                <w:lang w:val="en-US"/>
              </w:rPr>
            </w:pPr>
          </w:p>
          <w:p w14:paraId="56D37B62" w14:textId="05110E07" w:rsidR="00797371" w:rsidRPr="00C145F4" w:rsidRDefault="00797371" w:rsidP="00355CF1">
            <w:pPr>
              <w:jc w:val="both"/>
              <w:rPr>
                <w:rFonts w:asciiTheme="majorHAnsi" w:hAnsiTheme="majorHAnsi" w:cs="Times"/>
                <w:lang w:val="en-US"/>
              </w:rPr>
            </w:pPr>
            <w:r w:rsidRPr="00C145F4">
              <w:rPr>
                <w:rFonts w:asciiTheme="majorHAnsi" w:hAnsiTheme="majorHAnsi" w:cs="Times"/>
                <w:lang w:val="en-US"/>
              </w:rPr>
              <w:t xml:space="preserve">The government is providing </w:t>
            </w:r>
            <w:r w:rsidR="00FE4820">
              <w:rPr>
                <w:rFonts w:asciiTheme="majorHAnsi" w:hAnsiTheme="majorHAnsi" w:cs="Times"/>
                <w:lang w:val="en-US"/>
              </w:rPr>
              <w:t>funding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for the academic </w:t>
            </w:r>
            <w:r w:rsidR="00FE4820">
              <w:rPr>
                <w:rFonts w:asciiTheme="majorHAnsi" w:hAnsiTheme="majorHAnsi" w:cs="Times"/>
                <w:lang w:val="en-US"/>
              </w:rPr>
              <w:t>year 201</w:t>
            </w:r>
            <w:r w:rsidR="001A0BD1">
              <w:rPr>
                <w:rFonts w:asciiTheme="majorHAnsi" w:hAnsiTheme="majorHAnsi" w:cs="Times"/>
                <w:lang w:val="en-US"/>
              </w:rPr>
              <w:t>9/2020</w:t>
            </w:r>
            <w:r w:rsidR="00FE4820">
              <w:rPr>
                <w:rFonts w:asciiTheme="majorHAnsi" w:hAnsiTheme="majorHAnsi" w:cs="Times"/>
                <w:lang w:val="en-US"/>
              </w:rPr>
              <w:t xml:space="preserve">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to provide substantial </w:t>
            </w:r>
            <w:r w:rsidR="00FE4820">
              <w:rPr>
                <w:rFonts w:asciiTheme="majorHAnsi" w:hAnsiTheme="majorHAnsi" w:cs="Times"/>
                <w:lang w:val="en-US"/>
              </w:rPr>
              <w:t>resources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 for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primary school sport. The funding is being jointly </w:t>
            </w:r>
            <w:r w:rsidR="000E0A58" w:rsidRPr="00C145F4">
              <w:rPr>
                <w:rFonts w:asciiTheme="majorHAnsi" w:hAnsiTheme="majorHAnsi" w:cs="Times"/>
                <w:lang w:val="en-US"/>
              </w:rPr>
              <w:t>provided by the Departments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for Education, Health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>,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and Culture, Media and Sport, 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with the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money going directly to primary school headteachers to spend on improving the quality of sport and PE for all their children. Schools 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 xml:space="preserve">must </w:t>
            </w:r>
            <w:r w:rsidRPr="00C145F4">
              <w:rPr>
                <w:rFonts w:asciiTheme="majorHAnsi" w:hAnsiTheme="majorHAnsi" w:cs="Times"/>
                <w:lang w:val="en-US"/>
              </w:rPr>
              <w:t>spend the sport</w:t>
            </w:r>
            <w:r w:rsidR="00EE0D5A" w:rsidRPr="00C145F4">
              <w:rPr>
                <w:rFonts w:asciiTheme="majorHAnsi" w:hAnsiTheme="majorHAnsi" w:cs="Times"/>
                <w:lang w:val="en-US"/>
              </w:rPr>
              <w:t>s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 funding on improving their provision of PE and sport, but have the freedom to choose how they do this.</w:t>
            </w:r>
          </w:p>
          <w:p w14:paraId="0A313885" w14:textId="77777777" w:rsidR="000E0A58" w:rsidRPr="00947DAE" w:rsidRDefault="000E0A58" w:rsidP="00797371">
            <w:pPr>
              <w:rPr>
                <w:rFonts w:asciiTheme="majorHAnsi" w:hAnsiTheme="majorHAnsi" w:cs="Times"/>
                <w:color w:val="343434"/>
                <w:lang w:val="en-US"/>
              </w:rPr>
            </w:pPr>
          </w:p>
        </w:tc>
      </w:tr>
      <w:tr w:rsidR="00797371" w:rsidRPr="00947DAE" w14:paraId="51AAEE02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6CBAB47C" w14:textId="2470CC2B" w:rsidR="00797371" w:rsidRPr="00947DAE" w:rsidRDefault="00797371" w:rsidP="00797371">
            <w:pPr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</w:pP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Primary PE Sport</w:t>
            </w:r>
            <w:r w:rsidR="007A07A8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s</w:t>
            </w: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 xml:space="preserve"> Grant Awarded</w:t>
            </w:r>
          </w:p>
        </w:tc>
      </w:tr>
      <w:tr w:rsidR="00797371" w:rsidRPr="00947DAE" w14:paraId="15A38D89" w14:textId="77777777" w:rsidTr="00AA56F9">
        <w:trPr>
          <w:trHeight w:val="388"/>
        </w:trPr>
        <w:tc>
          <w:tcPr>
            <w:tcW w:w="5269" w:type="dxa"/>
            <w:gridSpan w:val="3"/>
          </w:tcPr>
          <w:p w14:paraId="48C7DFA3" w14:textId="3C6F594E" w:rsidR="00797371" w:rsidRPr="00A6129C" w:rsidRDefault="00797371" w:rsidP="00797371">
            <w:pPr>
              <w:widowControl w:val="0"/>
              <w:autoSpaceDE w:val="0"/>
              <w:autoSpaceDN w:val="0"/>
              <w:adjustRightInd w:val="0"/>
              <w:spacing w:after="364"/>
              <w:rPr>
                <w:rFonts w:asciiTheme="majorHAnsi" w:hAnsiTheme="majorHAnsi" w:cs="Times"/>
                <w:lang w:val="en-US"/>
              </w:rPr>
            </w:pPr>
            <w:r w:rsidRPr="00A6129C">
              <w:rPr>
                <w:rFonts w:asciiTheme="majorHAnsi" w:hAnsiTheme="majorHAnsi" w:cs="Times"/>
                <w:lang w:val="en-US"/>
              </w:rPr>
              <w:t>Total grant received</w:t>
            </w:r>
            <w:r w:rsidR="006177C5">
              <w:rPr>
                <w:rFonts w:asciiTheme="majorHAnsi" w:hAnsiTheme="majorHAnsi" w:cs="Times"/>
                <w:lang w:val="en-US"/>
              </w:rPr>
              <w:t>:</w:t>
            </w:r>
          </w:p>
        </w:tc>
        <w:tc>
          <w:tcPr>
            <w:tcW w:w="5181" w:type="dxa"/>
            <w:gridSpan w:val="2"/>
          </w:tcPr>
          <w:p w14:paraId="36DB499B" w14:textId="0D4C3996" w:rsidR="004F4A6C" w:rsidRPr="00B05166" w:rsidRDefault="004F4A6C" w:rsidP="00B051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£7708 + </w:t>
            </w:r>
            <w:proofErr w:type="spellStart"/>
            <w:r>
              <w:rPr>
                <w:rFonts w:asciiTheme="majorHAnsi" w:hAnsiTheme="majorHAnsi"/>
              </w:rPr>
              <w:t>Approx</w:t>
            </w:r>
            <w:proofErr w:type="spellEnd"/>
            <w:r>
              <w:rPr>
                <w:rFonts w:asciiTheme="majorHAnsi" w:hAnsiTheme="majorHAnsi"/>
              </w:rPr>
              <w:t xml:space="preserve"> £10,792 = £18,500</w:t>
            </w:r>
          </w:p>
        </w:tc>
      </w:tr>
      <w:tr w:rsidR="00797371" w:rsidRPr="00947DAE" w14:paraId="5810BCA8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3E798C86" w14:textId="18E1D2EC" w:rsidR="00797371" w:rsidRPr="00947DAE" w:rsidRDefault="00797371" w:rsidP="00797371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Objective of Primary Sports Grant</w:t>
            </w:r>
          </w:p>
        </w:tc>
      </w:tr>
      <w:tr w:rsidR="000E0A58" w:rsidRPr="00947DAE" w14:paraId="723222AF" w14:textId="77777777" w:rsidTr="00BC1F0D">
        <w:trPr>
          <w:trHeight w:val="1528"/>
        </w:trPr>
        <w:tc>
          <w:tcPr>
            <w:tcW w:w="10450" w:type="dxa"/>
            <w:gridSpan w:val="5"/>
            <w:shd w:val="clear" w:color="auto" w:fill="FFFFFF" w:themeFill="background1"/>
          </w:tcPr>
          <w:p w14:paraId="61E03A86" w14:textId="4AFC9FF6" w:rsidR="00EE3006" w:rsidRPr="00947DAE" w:rsidRDefault="000E0A58" w:rsidP="00355C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imes"/>
                <w:color w:val="343434"/>
                <w:lang w:val="en-US"/>
              </w:rPr>
            </w:pPr>
            <w:r w:rsidRPr="00C145F4">
              <w:rPr>
                <w:rFonts w:asciiTheme="majorHAnsi" w:hAnsiTheme="majorHAnsi" w:cs="Times"/>
                <w:lang w:val="en-US"/>
              </w:rPr>
              <w:t xml:space="preserve">At Pakeman 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we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are </w:t>
            </w:r>
            <w:r w:rsidRPr="00C145F4">
              <w:rPr>
                <w:rFonts w:asciiTheme="majorHAnsi" w:hAnsiTheme="majorHAnsi" w:cs="Myriad Pro"/>
                <w:lang w:val="en-US"/>
              </w:rPr>
              <w:t>strong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ly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commit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ted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to PE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.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This 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is evident in the wide range of activities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in and out of school that </w:t>
            </w:r>
            <w:r w:rsidRPr="00C145F4">
              <w:rPr>
                <w:rFonts w:asciiTheme="majorHAnsi" w:hAnsiTheme="majorHAnsi" w:cs="Myriad Pro"/>
                <w:lang w:val="en-US"/>
              </w:rPr>
              <w:t>we offer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, including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 xml:space="preserve">being </w:t>
            </w:r>
            <w:r w:rsidRPr="00C145F4">
              <w:rPr>
                <w:rFonts w:asciiTheme="majorHAnsi" w:hAnsiTheme="majorHAnsi" w:cs="Myriad Pro"/>
                <w:lang w:val="en-US"/>
              </w:rPr>
              <w:t>involve</w:t>
            </w:r>
            <w:r w:rsidR="00B54CBB" w:rsidRPr="00C145F4">
              <w:rPr>
                <w:rFonts w:asciiTheme="majorHAnsi" w:hAnsiTheme="majorHAnsi" w:cs="Myriad Pro"/>
                <w:lang w:val="en-US"/>
              </w:rPr>
              <w:t>d</w:t>
            </w:r>
            <w:r w:rsidRPr="00C145F4">
              <w:rPr>
                <w:rFonts w:asciiTheme="majorHAnsi" w:hAnsiTheme="majorHAnsi" w:cs="Myriad Pro"/>
                <w:lang w:val="en-US"/>
              </w:rPr>
              <w:t xml:space="preserve"> in competitive sports. We have a number of specialist staff who support us in delivering high quality provision.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We </w:t>
            </w:r>
            <w:proofErr w:type="spellStart"/>
            <w:r w:rsidRPr="00C145F4">
              <w:rPr>
                <w:rFonts w:asciiTheme="majorHAnsi" w:hAnsiTheme="majorHAnsi" w:cs="Times"/>
                <w:lang w:val="en-US"/>
              </w:rPr>
              <w:t>recognise</w:t>
            </w:r>
            <w:proofErr w:type="spellEnd"/>
            <w:r w:rsidRPr="00C145F4">
              <w:rPr>
                <w:rFonts w:asciiTheme="majorHAnsi" w:hAnsiTheme="majorHAnsi" w:cs="Times"/>
                <w:lang w:val="en-US"/>
              </w:rPr>
              <w:t xml:space="preserve"> the importance of PE to the health and well-being of our children and the impact </w:t>
            </w:r>
            <w:r w:rsidR="00884D0A">
              <w:rPr>
                <w:rFonts w:asciiTheme="majorHAnsi" w:hAnsiTheme="majorHAnsi" w:cs="Times"/>
                <w:lang w:val="en-US"/>
              </w:rPr>
              <w:t xml:space="preserve">that </w:t>
            </w:r>
            <w:r w:rsidRPr="00C145F4">
              <w:rPr>
                <w:rFonts w:asciiTheme="majorHAnsi" w:hAnsiTheme="majorHAnsi" w:cs="Times"/>
                <w:lang w:val="en-US"/>
              </w:rPr>
              <w:t xml:space="preserve">the PE curriculum and extracurricular activities can have on </w:t>
            </w:r>
            <w:r w:rsidR="00B54CBB" w:rsidRPr="00C145F4">
              <w:rPr>
                <w:rFonts w:asciiTheme="majorHAnsi" w:hAnsiTheme="majorHAnsi" w:cs="Times"/>
                <w:lang w:val="en-US"/>
              </w:rPr>
              <w:t xml:space="preserve">the </w:t>
            </w:r>
            <w:r w:rsidRPr="00C145F4">
              <w:rPr>
                <w:rFonts w:asciiTheme="majorHAnsi" w:hAnsiTheme="majorHAnsi" w:cs="Times"/>
                <w:lang w:val="en-US"/>
              </w:rPr>
              <w:t>attitudes, confidence and academic achievement of all children</w:t>
            </w:r>
            <w:r w:rsidR="00884D0A">
              <w:rPr>
                <w:rFonts w:asciiTheme="majorHAnsi" w:hAnsiTheme="majorHAnsi" w:cs="Times"/>
                <w:lang w:val="en-US"/>
              </w:rPr>
              <w:t>.</w:t>
            </w:r>
          </w:p>
        </w:tc>
      </w:tr>
      <w:tr w:rsidR="000E0A58" w:rsidRPr="00947DAE" w14:paraId="5320C497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08698505" w14:textId="4678247F" w:rsidR="000E0A58" w:rsidRPr="00947DAE" w:rsidRDefault="000E0A58" w:rsidP="00797371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color w:val="FFFFFF" w:themeColor="background1"/>
                <w:sz w:val="28"/>
                <w:szCs w:val="28"/>
                <w:lang w:val="en-US"/>
              </w:rPr>
              <w:t>We are using our sports grant to:</w:t>
            </w:r>
          </w:p>
        </w:tc>
      </w:tr>
      <w:tr w:rsidR="00DA236D" w:rsidRPr="00947DAE" w14:paraId="7ACFB7C9" w14:textId="77777777" w:rsidTr="00355CF1">
        <w:trPr>
          <w:trHeight w:val="2872"/>
        </w:trPr>
        <w:tc>
          <w:tcPr>
            <w:tcW w:w="10450" w:type="dxa"/>
            <w:gridSpan w:val="5"/>
          </w:tcPr>
          <w:p w14:paraId="36966AC1" w14:textId="59A00F75" w:rsidR="006E15A9" w:rsidRPr="00C26EFB" w:rsidRDefault="00AA56F9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hAnsiTheme="majorHAnsi" w:cstheme="majorHAnsi"/>
              </w:rPr>
              <w:t>Ensure that all pupils have</w:t>
            </w:r>
            <w:r w:rsidR="006E15A9" w:rsidRPr="00C26EFB">
              <w:rPr>
                <w:rFonts w:asciiTheme="majorHAnsi" w:hAnsiTheme="majorHAnsi" w:cstheme="majorHAnsi"/>
              </w:rPr>
              <w:t xml:space="preserve"> </w:t>
            </w:r>
            <w:r w:rsidR="006E15A9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broader experience of a range of sports and activities </w:t>
            </w:r>
          </w:p>
          <w:p w14:paraId="626289D4" w14:textId="1917C1F8" w:rsidR="006E15A9" w:rsidRPr="00C26EFB" w:rsidRDefault="00AA56F9" w:rsidP="00C26E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Incre</w:t>
            </w:r>
            <w:r w:rsidR="00C26EFB">
              <w:rPr>
                <w:rFonts w:asciiTheme="majorHAnsi" w:hAnsiTheme="majorHAnsi" w:cstheme="majorHAnsi"/>
              </w:rPr>
              <w:t>a</w:t>
            </w:r>
            <w:r w:rsidRPr="00C26EFB">
              <w:rPr>
                <w:rFonts w:asciiTheme="majorHAnsi" w:hAnsiTheme="majorHAnsi" w:cstheme="majorHAnsi"/>
              </w:rPr>
              <w:t>se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 xml:space="preserve"> pupils’ participation in the </w:t>
            </w:r>
            <w:hyperlink r:id="rId6" w:history="1">
              <w:r w:rsidR="006E15A9" w:rsidRPr="00C26EFB">
                <w:rPr>
                  <w:rFonts w:asciiTheme="majorHAnsi" w:hAnsiTheme="majorHAnsi" w:cstheme="majorHAnsi"/>
                  <w:bdr w:val="none" w:sz="0" w:space="0" w:color="auto" w:frame="1"/>
                  <w:lang w:eastAsia="en-GB"/>
                </w:rPr>
                <w:t>School Games</w:t>
              </w:r>
            </w:hyperlink>
            <w:r w:rsidR="006E15A9" w:rsidRPr="00C26EFB">
              <w:rPr>
                <w:rFonts w:asciiTheme="majorHAnsi" w:hAnsiTheme="majorHAnsi" w:cstheme="majorHAnsi"/>
                <w:lang w:eastAsia="en-GB"/>
              </w:rPr>
              <w:t xml:space="preserve"> a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>nd enter or run more sport competitions</w:t>
            </w:r>
          </w:p>
          <w:p w14:paraId="630FD943" w14:textId="2AA51B23" w:rsidR="006E15A9" w:rsidRPr="00C26EFB" w:rsidRDefault="00AA56F9" w:rsidP="00C26E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Encourage</w:t>
            </w:r>
            <w:r w:rsidR="006E15A9" w:rsidRPr="00C26EFB">
              <w:rPr>
                <w:rFonts w:asciiTheme="majorHAnsi" w:hAnsiTheme="majorHAnsi" w:cstheme="majorHAnsi"/>
                <w:color w:val="0B0C0C"/>
                <w:lang w:eastAsia="en-GB"/>
              </w:rPr>
              <w:t xml:space="preserve"> pupils to take on leadership or volunteer roles that support sport and physical activity within the school</w:t>
            </w:r>
          </w:p>
          <w:p w14:paraId="6A35C57B" w14:textId="6CC6ED79" w:rsidR="006E15A9" w:rsidRPr="00C26EFB" w:rsidRDefault="00771E38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hyperlink r:id="rId7" w:anchor="swimming" w:history="1">
              <w:r w:rsidR="00AA56F9" w:rsidRPr="00C26EFB">
                <w:rPr>
                  <w:rFonts w:asciiTheme="majorHAnsi" w:hAnsiTheme="majorHAnsi" w:cstheme="majorHAnsi"/>
                </w:rPr>
                <w:t>R</w:t>
              </w:r>
              <w:r w:rsidR="006E15A9" w:rsidRPr="00C26EFB">
                <w:rPr>
                  <w:rFonts w:asciiTheme="majorHAnsi" w:eastAsia="Times New Roman" w:hAnsiTheme="majorHAnsi" w:cstheme="majorHAnsi"/>
                  <w:bdr w:val="none" w:sz="0" w:space="0" w:color="auto" w:frame="1"/>
                  <w:lang w:eastAsia="en-GB"/>
                </w:rPr>
                <w:t>aise attainment in primary school swimming</w:t>
              </w:r>
            </w:hyperlink>
            <w:r w:rsidR="006E15A9" w:rsidRPr="00C26EFB">
              <w:rPr>
                <w:rFonts w:asciiTheme="majorHAnsi" w:eastAsia="Times New Roman" w:hAnsiTheme="majorHAnsi" w:cstheme="majorHAnsi"/>
                <w:lang w:eastAsia="en-GB"/>
              </w:rPr>
              <w:t xml:space="preserve"> to </w:t>
            </w:r>
            <w:r w:rsidR="006E15A9"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meet requirements of the national curriculum before the end of key stage 2</w:t>
            </w:r>
          </w:p>
          <w:p w14:paraId="6C05CC2A" w14:textId="77777777" w:rsidR="00C26EFB" w:rsidRPr="00C26EFB" w:rsidRDefault="006E15A9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embed physical activity into the school day through active playgrounds </w:t>
            </w:r>
          </w:p>
          <w:p w14:paraId="0AF53994" w14:textId="20D0241A" w:rsidR="00C26EFB" w:rsidRPr="00C26EFB" w:rsidRDefault="00C26EFB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build capacity and capability within the school to ensure that improvements made now will benefit pupils joining the school in future years</w:t>
            </w:r>
          </w:p>
          <w:p w14:paraId="0C64319B" w14:textId="42B2342D" w:rsidR="00C26EFB" w:rsidRPr="00C26EFB" w:rsidRDefault="00C26EFB" w:rsidP="00C26EFB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increased confidence, knowledge and skills of all staff in teaching PE and sport</w:t>
            </w:r>
          </w:p>
        </w:tc>
      </w:tr>
      <w:tr w:rsidR="00797371" w:rsidRPr="00947DAE" w14:paraId="2DCB0E37" w14:textId="77777777" w:rsidTr="00BC1F0D">
        <w:tc>
          <w:tcPr>
            <w:tcW w:w="10450" w:type="dxa"/>
            <w:gridSpan w:val="5"/>
            <w:shd w:val="clear" w:color="auto" w:fill="B2A1C7" w:themeFill="accent4" w:themeFillTint="99"/>
          </w:tcPr>
          <w:p w14:paraId="0DCA87DE" w14:textId="6FD8D9F7" w:rsidR="00797371" w:rsidRPr="00947DAE" w:rsidRDefault="00797371" w:rsidP="00C606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947DAE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Record of Sports Grant Spending 201</w:t>
            </w:r>
            <w:r w:rsidR="001A0BD1">
              <w:rPr>
                <w:rFonts w:asciiTheme="majorHAnsi" w:hAnsiTheme="majorHAnsi" w:cs="Times"/>
                <w:b/>
                <w:color w:val="FFFFFF" w:themeColor="background1"/>
                <w:sz w:val="28"/>
                <w:szCs w:val="28"/>
                <w:lang w:val="en-US"/>
              </w:rPr>
              <w:t>9/2020</w:t>
            </w:r>
          </w:p>
        </w:tc>
      </w:tr>
      <w:tr w:rsidR="00BC1F0D" w:rsidRPr="00947DAE" w14:paraId="737807C8" w14:textId="77777777" w:rsidTr="00355CF1">
        <w:trPr>
          <w:trHeight w:val="494"/>
        </w:trPr>
        <w:tc>
          <w:tcPr>
            <w:tcW w:w="2122" w:type="dxa"/>
          </w:tcPr>
          <w:p w14:paraId="61ED2128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Item / Project:</w:t>
            </w:r>
          </w:p>
        </w:tc>
        <w:tc>
          <w:tcPr>
            <w:tcW w:w="1756" w:type="dxa"/>
          </w:tcPr>
          <w:p w14:paraId="611DD8D1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Cost:</w:t>
            </w:r>
          </w:p>
        </w:tc>
        <w:tc>
          <w:tcPr>
            <w:tcW w:w="3748" w:type="dxa"/>
            <w:gridSpan w:val="2"/>
          </w:tcPr>
          <w:p w14:paraId="5113A93C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Objectives:</w:t>
            </w:r>
          </w:p>
        </w:tc>
        <w:tc>
          <w:tcPr>
            <w:tcW w:w="2824" w:type="dxa"/>
          </w:tcPr>
          <w:p w14:paraId="7A503E6E" w14:textId="77777777" w:rsidR="00797371" w:rsidRPr="00BD7BEA" w:rsidRDefault="00797371" w:rsidP="00355C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u w:val="single"/>
                <w:lang w:val="en-US"/>
              </w:rPr>
            </w:pPr>
            <w:r w:rsidRPr="00BD7BEA">
              <w:rPr>
                <w:rFonts w:asciiTheme="majorHAnsi" w:hAnsiTheme="majorHAnsi" w:cstheme="majorHAnsi"/>
                <w:b/>
                <w:u w:val="single"/>
                <w:lang w:val="en-US"/>
              </w:rPr>
              <w:t>Outcomes:</w:t>
            </w:r>
          </w:p>
        </w:tc>
      </w:tr>
      <w:tr w:rsidR="006531EB" w:rsidRPr="00947DAE" w14:paraId="7495E388" w14:textId="77777777" w:rsidTr="006531EB">
        <w:trPr>
          <w:trHeight w:val="343"/>
        </w:trPr>
        <w:tc>
          <w:tcPr>
            <w:tcW w:w="2122" w:type="dxa"/>
          </w:tcPr>
          <w:p w14:paraId="7E8B126D" w14:textId="3FDCA82F" w:rsidR="006531EB" w:rsidRPr="00C26EFB" w:rsidRDefault="00AA56F9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Mental Health day based on yoga activities </w:t>
            </w:r>
          </w:p>
        </w:tc>
        <w:tc>
          <w:tcPr>
            <w:tcW w:w="1756" w:type="dxa"/>
          </w:tcPr>
          <w:p w14:paraId="384ED0AA" w14:textId="4049E55E" w:rsidR="006531EB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£500</w:t>
            </w:r>
          </w:p>
        </w:tc>
        <w:tc>
          <w:tcPr>
            <w:tcW w:w="3748" w:type="dxa"/>
            <w:gridSpan w:val="2"/>
          </w:tcPr>
          <w:p w14:paraId="42A7E758" w14:textId="1C0D3D84" w:rsidR="006531EB" w:rsidRPr="00C26EFB" w:rsidRDefault="00AA56F9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C26EFB">
              <w:rPr>
                <w:rFonts w:asciiTheme="majorHAnsi" w:hAnsiTheme="majorHAnsi" w:cstheme="majorHAnsi"/>
                <w:lang w:val="en-US"/>
              </w:rPr>
              <w:t xml:space="preserve">Ensure all pupils have broader experiences of a range of sports and activities </w:t>
            </w:r>
          </w:p>
        </w:tc>
        <w:tc>
          <w:tcPr>
            <w:tcW w:w="2824" w:type="dxa"/>
          </w:tcPr>
          <w:p w14:paraId="3E62EFCA" w14:textId="23A48165" w:rsidR="006531EB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All children are regularly taking part in mindfulness and yoga as a result of the training on that day </w:t>
            </w:r>
          </w:p>
        </w:tc>
      </w:tr>
      <w:tr w:rsidR="006531EB" w:rsidRPr="00947DAE" w14:paraId="68A957E6" w14:textId="77777777" w:rsidTr="00C26EFB">
        <w:trPr>
          <w:trHeight w:val="927"/>
        </w:trPr>
        <w:tc>
          <w:tcPr>
            <w:tcW w:w="2122" w:type="dxa"/>
          </w:tcPr>
          <w:p w14:paraId="78BCDB72" w14:textId="77D42818" w:rsidR="00732A07" w:rsidRPr="00C26EFB" w:rsidRDefault="00AA56F9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Competitions for the year </w:t>
            </w:r>
          </w:p>
        </w:tc>
        <w:tc>
          <w:tcPr>
            <w:tcW w:w="1756" w:type="dxa"/>
          </w:tcPr>
          <w:p w14:paraId="003B9569" w14:textId="6DF111A0" w:rsidR="006531EB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£1330</w:t>
            </w:r>
          </w:p>
        </w:tc>
        <w:tc>
          <w:tcPr>
            <w:tcW w:w="3748" w:type="dxa"/>
            <w:gridSpan w:val="2"/>
          </w:tcPr>
          <w:p w14:paraId="08DF8D54" w14:textId="1362645F" w:rsidR="00B05166" w:rsidRPr="00C26EFB" w:rsidRDefault="00AA56F9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C26EFB">
              <w:rPr>
                <w:rFonts w:asciiTheme="majorHAnsi" w:hAnsiTheme="majorHAnsi" w:cstheme="majorHAnsi"/>
                <w:lang w:val="en-US"/>
              </w:rPr>
              <w:t xml:space="preserve">Increase participation in the school games and run more sport competitions for all our pupils </w:t>
            </w:r>
          </w:p>
        </w:tc>
        <w:tc>
          <w:tcPr>
            <w:tcW w:w="2824" w:type="dxa"/>
          </w:tcPr>
          <w:p w14:paraId="033D7B21" w14:textId="1E2D6B81" w:rsidR="006531EB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Children took part in competitions in all year groups until March 2020 – after that children took part in challenges daily through ‘PE with Joe’ …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732A07" w:rsidRPr="00947DAE" w14:paraId="5F97BBCB" w14:textId="77777777" w:rsidTr="006531EB">
        <w:trPr>
          <w:trHeight w:val="343"/>
        </w:trPr>
        <w:tc>
          <w:tcPr>
            <w:tcW w:w="2122" w:type="dxa"/>
          </w:tcPr>
          <w:p w14:paraId="29EDEB9D" w14:textId="77777777" w:rsidR="00732A07" w:rsidRDefault="00AA56F9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Lunchtime dance club </w:t>
            </w:r>
          </w:p>
          <w:p w14:paraId="11AA7C0B" w14:textId="16207C37" w:rsidR="00C26EFB" w:rsidRPr="00C26EFB" w:rsidRDefault="00C26EFB" w:rsidP="00C26E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(45 minutes of </w:t>
            </w:r>
            <w:r>
              <w:rPr>
                <w:rFonts w:asciiTheme="majorHAnsi" w:hAnsiTheme="majorHAnsi" w:cstheme="majorHAnsi"/>
              </w:rPr>
              <w:lastRenderedPageBreak/>
              <w:t>Estelle’s time)</w:t>
            </w:r>
          </w:p>
        </w:tc>
        <w:tc>
          <w:tcPr>
            <w:tcW w:w="1756" w:type="dxa"/>
          </w:tcPr>
          <w:p w14:paraId="54657BF3" w14:textId="543E1618" w:rsidR="00732A07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£815</w:t>
            </w:r>
          </w:p>
        </w:tc>
        <w:tc>
          <w:tcPr>
            <w:tcW w:w="3748" w:type="dxa"/>
            <w:gridSpan w:val="2"/>
          </w:tcPr>
          <w:p w14:paraId="1654849C" w14:textId="77777777" w:rsidR="00C26EFB" w:rsidRPr="00C26EFB" w:rsidRDefault="00AA56F9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C26EFB">
              <w:rPr>
                <w:rFonts w:asciiTheme="majorHAnsi" w:hAnsiTheme="majorHAnsi" w:cstheme="majorHAnsi"/>
                <w:lang w:val="en-US"/>
              </w:rPr>
              <w:t>Ensure all pupils have broader experiences of a range of sports and activities</w:t>
            </w:r>
          </w:p>
          <w:p w14:paraId="43700A3F" w14:textId="77777777" w:rsidR="00C26EFB" w:rsidRPr="00C26EFB" w:rsidRDefault="00C26EFB" w:rsidP="00C26EFB">
            <w:p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lastRenderedPageBreak/>
              <w:t>introduce new sports, dance or other activities to encourage more pupils to take up sport and physical activities</w:t>
            </w:r>
          </w:p>
          <w:p w14:paraId="5450FDD5" w14:textId="4DB79178" w:rsidR="00C26EFB" w:rsidRPr="00C26EFB" w:rsidRDefault="00C26EFB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24" w:type="dxa"/>
          </w:tcPr>
          <w:p w14:paraId="4226A514" w14:textId="2DB69AB7" w:rsidR="00732A07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 xml:space="preserve">Over 30 children took part in the new dance club – This significantly </w:t>
            </w:r>
            <w:r>
              <w:rPr>
                <w:rFonts w:asciiTheme="majorHAnsi" w:hAnsiTheme="majorHAnsi" w:cstheme="majorHAnsi"/>
                <w:lang w:val="en-US"/>
              </w:rPr>
              <w:lastRenderedPageBreak/>
              <w:t>increased the engagement of girls in PE</w:t>
            </w:r>
          </w:p>
        </w:tc>
      </w:tr>
      <w:tr w:rsidR="006531EB" w:rsidRPr="00947DAE" w14:paraId="2DC88668" w14:textId="77777777" w:rsidTr="00AA56F9">
        <w:trPr>
          <w:trHeight w:val="281"/>
        </w:trPr>
        <w:tc>
          <w:tcPr>
            <w:tcW w:w="2122" w:type="dxa"/>
          </w:tcPr>
          <w:p w14:paraId="450E23B8" w14:textId="37DD8B82" w:rsidR="006531EB" w:rsidRPr="00C26EFB" w:rsidRDefault="00AA56F9" w:rsidP="004F4A6C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lastRenderedPageBreak/>
              <w:t xml:space="preserve">Training of PE leaders and SSAT cost </w:t>
            </w:r>
          </w:p>
        </w:tc>
        <w:tc>
          <w:tcPr>
            <w:tcW w:w="1756" w:type="dxa"/>
          </w:tcPr>
          <w:p w14:paraId="4A7D1DEA" w14:textId="6CE27101" w:rsidR="006531EB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£6470</w:t>
            </w:r>
          </w:p>
        </w:tc>
        <w:tc>
          <w:tcPr>
            <w:tcW w:w="3748" w:type="dxa"/>
            <w:gridSpan w:val="2"/>
          </w:tcPr>
          <w:p w14:paraId="3CF16C34" w14:textId="26328F4D" w:rsidR="006531EB" w:rsidRPr="00C26EFB" w:rsidRDefault="00AA56F9" w:rsidP="00C26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C26EFB">
              <w:rPr>
                <w:rFonts w:asciiTheme="majorHAnsi" w:hAnsiTheme="majorHAnsi" w:cstheme="majorHAnsi"/>
                <w:lang w:val="en-US"/>
              </w:rPr>
              <w:t xml:space="preserve">Encourage pupils to take on leadership roles that support sport and physical activity within the school </w:t>
            </w:r>
          </w:p>
        </w:tc>
        <w:tc>
          <w:tcPr>
            <w:tcW w:w="2824" w:type="dxa"/>
          </w:tcPr>
          <w:p w14:paraId="14D0EAB3" w14:textId="3287B5DF" w:rsidR="006531EB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Children in each phase lead PE warm ups and cool downs with the training and support of our PE lead. </w:t>
            </w:r>
          </w:p>
        </w:tc>
      </w:tr>
      <w:tr w:rsidR="006531EB" w:rsidRPr="00947DAE" w14:paraId="7F54752E" w14:textId="77777777" w:rsidTr="006531EB">
        <w:trPr>
          <w:trHeight w:val="343"/>
        </w:trPr>
        <w:tc>
          <w:tcPr>
            <w:tcW w:w="2122" w:type="dxa"/>
          </w:tcPr>
          <w:p w14:paraId="0C853B99" w14:textId="50C718DE" w:rsidR="006531EB" w:rsidRPr="00C26EFB" w:rsidRDefault="00AA56F9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Cost of year 3/4 swimming </w:t>
            </w:r>
          </w:p>
        </w:tc>
        <w:tc>
          <w:tcPr>
            <w:tcW w:w="1756" w:type="dxa"/>
          </w:tcPr>
          <w:p w14:paraId="6E4C2256" w14:textId="46162ED8" w:rsidR="006531EB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£1942</w:t>
            </w:r>
          </w:p>
        </w:tc>
        <w:tc>
          <w:tcPr>
            <w:tcW w:w="3748" w:type="dxa"/>
            <w:gridSpan w:val="2"/>
          </w:tcPr>
          <w:p w14:paraId="79CE4190" w14:textId="6D974016" w:rsidR="006531EB" w:rsidRPr="00C26EFB" w:rsidRDefault="00AA56F9" w:rsidP="00C26EFB">
            <w:p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hAnsiTheme="majorHAnsi" w:cstheme="majorHAnsi"/>
                <w:lang w:val="en-US"/>
              </w:rPr>
              <w:t>Raise attainment in primary school swimming</w:t>
            </w:r>
            <w:r w:rsidRPr="00C26EFB">
              <w:rPr>
                <w:rFonts w:asciiTheme="majorHAnsi" w:eastAsia="Times New Roman" w:hAnsiTheme="majorHAnsi" w:cstheme="majorHAnsi"/>
                <w:lang w:eastAsia="en-GB"/>
              </w:rPr>
              <w:t xml:space="preserve"> to </w:t>
            </w: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meet requirements of the national curriculum before the end of key stage 2</w:t>
            </w:r>
          </w:p>
        </w:tc>
        <w:tc>
          <w:tcPr>
            <w:tcW w:w="2824" w:type="dxa"/>
          </w:tcPr>
          <w:p w14:paraId="78B6291F" w14:textId="67B93543" w:rsidR="006531EB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2 classes took part in weekly swimming sessions and made progress from their starting points </w:t>
            </w:r>
          </w:p>
        </w:tc>
      </w:tr>
      <w:tr w:rsidR="00AA56F9" w:rsidRPr="00947DAE" w14:paraId="75E640EB" w14:textId="77777777" w:rsidTr="006531EB">
        <w:trPr>
          <w:trHeight w:val="343"/>
        </w:trPr>
        <w:tc>
          <w:tcPr>
            <w:tcW w:w="2122" w:type="dxa"/>
          </w:tcPr>
          <w:p w14:paraId="67B45631" w14:textId="77777777" w:rsidR="00AA56F9" w:rsidRDefault="00AA56F9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 xml:space="preserve">Play lead practitioner (as well as play coordinator) to ensure day to day embedding of physical activity in all playgrounds </w:t>
            </w:r>
          </w:p>
          <w:p w14:paraId="424FC1EC" w14:textId="67BE7155" w:rsidR="00C26EFB" w:rsidRPr="00C26EFB" w:rsidRDefault="00C26EFB" w:rsidP="00C26E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(3 hours a week Tay’s time)</w:t>
            </w:r>
          </w:p>
        </w:tc>
        <w:tc>
          <w:tcPr>
            <w:tcW w:w="1756" w:type="dxa"/>
          </w:tcPr>
          <w:p w14:paraId="08CF4B23" w14:textId="5C0FFB7E" w:rsidR="00AA56F9" w:rsidRPr="00C26EFB" w:rsidRDefault="004F4A6C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£6602</w:t>
            </w:r>
          </w:p>
        </w:tc>
        <w:tc>
          <w:tcPr>
            <w:tcW w:w="3748" w:type="dxa"/>
            <w:gridSpan w:val="2"/>
          </w:tcPr>
          <w:p w14:paraId="4F552F71" w14:textId="6A3131E5" w:rsidR="00AA56F9" w:rsidRPr="00C26EFB" w:rsidRDefault="00AA56F9" w:rsidP="00C26EFB">
            <w:p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 xml:space="preserve">Embed physical activity into the school day through active playgrounds </w:t>
            </w:r>
          </w:p>
          <w:p w14:paraId="13822D5F" w14:textId="77777777" w:rsidR="00AA56F9" w:rsidRPr="00C26EFB" w:rsidRDefault="00AA56F9" w:rsidP="00C26EFB">
            <w:pPr>
              <w:shd w:val="clear" w:color="auto" w:fill="FFFFFF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24" w:type="dxa"/>
          </w:tcPr>
          <w:p w14:paraId="04135D12" w14:textId="7BCD0BEB" w:rsidR="00AA56F9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Play in embedded and encourages active learning and physical activity throughout all play and lunch breaks </w:t>
            </w:r>
          </w:p>
        </w:tc>
      </w:tr>
      <w:tr w:rsidR="00AA56F9" w:rsidRPr="00947DAE" w14:paraId="49EF8B23" w14:textId="77777777" w:rsidTr="006531EB">
        <w:trPr>
          <w:trHeight w:val="343"/>
        </w:trPr>
        <w:tc>
          <w:tcPr>
            <w:tcW w:w="2122" w:type="dxa"/>
          </w:tcPr>
          <w:p w14:paraId="6F1C0B90" w14:textId="1E7E4F9C" w:rsidR="00AA56F9" w:rsidRDefault="00C26EFB" w:rsidP="00C26EFB">
            <w:pPr>
              <w:rPr>
                <w:rFonts w:asciiTheme="majorHAnsi" w:hAnsiTheme="majorHAnsi" w:cstheme="majorHAnsi"/>
              </w:rPr>
            </w:pPr>
            <w:r w:rsidRPr="00C26EFB">
              <w:rPr>
                <w:rFonts w:asciiTheme="majorHAnsi" w:hAnsiTheme="majorHAnsi" w:cstheme="majorHAnsi"/>
              </w:rPr>
              <w:t>Use of sports coach to train teaching and support staff in age related expectations for PE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C894684" w14:textId="0D577479" w:rsidR="00C26EFB" w:rsidRPr="00C26EFB" w:rsidRDefault="00C26EFB" w:rsidP="00C26E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14:paraId="496324B2" w14:textId="62EC4E22" w:rsidR="00AA56F9" w:rsidRPr="00C26EFB" w:rsidRDefault="004F4A6C" w:rsidP="004F4A6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£6470</w:t>
            </w:r>
          </w:p>
        </w:tc>
        <w:tc>
          <w:tcPr>
            <w:tcW w:w="3748" w:type="dxa"/>
            <w:gridSpan w:val="2"/>
          </w:tcPr>
          <w:p w14:paraId="6283DA2E" w14:textId="77777777" w:rsidR="00C26EFB" w:rsidRPr="00C26EFB" w:rsidRDefault="00C26EFB" w:rsidP="00C26EFB">
            <w:p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build capacity and capability within the school to ensure that improvements made now will benefit pupils joining the school in future years</w:t>
            </w:r>
          </w:p>
          <w:p w14:paraId="7B83AC55" w14:textId="1DCD9217" w:rsidR="00AA56F9" w:rsidRPr="00C26EFB" w:rsidRDefault="00C26EFB" w:rsidP="00C26EFB">
            <w:pPr>
              <w:shd w:val="clear" w:color="auto" w:fill="FFFFFF"/>
              <w:rPr>
                <w:rFonts w:asciiTheme="majorHAnsi" w:eastAsia="Times New Roman" w:hAnsiTheme="majorHAnsi" w:cstheme="majorHAnsi"/>
                <w:color w:val="0B0C0C"/>
                <w:lang w:eastAsia="en-GB"/>
              </w:rPr>
            </w:pPr>
            <w:r w:rsidRPr="00C26EFB">
              <w:rPr>
                <w:rFonts w:asciiTheme="majorHAnsi" w:eastAsia="Times New Roman" w:hAnsiTheme="majorHAnsi" w:cstheme="majorHAnsi"/>
                <w:color w:val="0B0C0C"/>
                <w:lang w:eastAsia="en-GB"/>
              </w:rPr>
              <w:t>increased confidence, knowledge and skills of all staff in teaching PE and sport</w:t>
            </w:r>
          </w:p>
        </w:tc>
        <w:tc>
          <w:tcPr>
            <w:tcW w:w="2824" w:type="dxa"/>
          </w:tcPr>
          <w:p w14:paraId="057739C2" w14:textId="7DB15588" w:rsidR="00AA56F9" w:rsidRPr="00C26EFB" w:rsidRDefault="00771E38" w:rsidP="00C26EF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Teaching staff and HLTA are confident to teach PE lessons as a follow up to a lesson taught by the sports coach </w:t>
            </w:r>
          </w:p>
        </w:tc>
      </w:tr>
    </w:tbl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10476"/>
        <w:gridCol w:w="222"/>
        <w:gridCol w:w="222"/>
      </w:tblGrid>
      <w:tr w:rsidR="00A3706F" w:rsidRPr="00947DAE" w14:paraId="31205C25" w14:textId="77777777" w:rsidTr="00A20439">
        <w:trPr>
          <w:trHeight w:val="300"/>
        </w:trPr>
        <w:tc>
          <w:tcPr>
            <w:tcW w:w="10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F614" w14:textId="69C972B9" w:rsidR="00A3706F" w:rsidRDefault="00A3706F" w:rsidP="009F6A09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062AFE18" w14:textId="77777777" w:rsidR="00A3706F" w:rsidRPr="00947DAE" w:rsidRDefault="00A3706F" w:rsidP="009F6A09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2" w:type="dxa"/>
          </w:tcPr>
          <w:p w14:paraId="73C00C20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  <w:tc>
          <w:tcPr>
            <w:tcW w:w="222" w:type="dxa"/>
          </w:tcPr>
          <w:p w14:paraId="299E188B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</w:tr>
      <w:tr w:rsidR="00A3706F" w:rsidRPr="00947DAE" w14:paraId="4918F94F" w14:textId="77777777" w:rsidTr="00A20439">
        <w:trPr>
          <w:trHeight w:val="300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250" w:type="dxa"/>
              <w:tblLook w:val="04A0" w:firstRow="1" w:lastRow="0" w:firstColumn="1" w:lastColumn="0" w:noHBand="0" w:noVBand="1"/>
            </w:tblPr>
            <w:tblGrid>
              <w:gridCol w:w="8558"/>
              <w:gridCol w:w="1692"/>
            </w:tblGrid>
            <w:tr w:rsidR="00A3706F" w:rsidRPr="00947DAE" w14:paraId="3C19CFB4" w14:textId="77777777" w:rsidTr="00C145F4">
              <w:trPr>
                <w:trHeight w:val="316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417BD481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TOTAL GRANT RECEIVED:</w:t>
                  </w:r>
                </w:p>
              </w:tc>
              <w:tc>
                <w:tcPr>
                  <w:tcW w:w="1692" w:type="dxa"/>
                </w:tcPr>
                <w:p w14:paraId="46942344" w14:textId="08640192" w:rsidR="00A3706F" w:rsidRPr="004F4A6C" w:rsidRDefault="004F4A6C">
                  <w:pPr>
                    <w:jc w:val="center"/>
                    <w:rPr>
                      <w:rFonts w:asciiTheme="majorHAnsi" w:hAnsiTheme="majorHAnsi" w:cs="Times"/>
                      <w:lang w:val="en-US"/>
                    </w:rPr>
                  </w:pPr>
                  <w:r w:rsidRPr="004F4A6C">
                    <w:rPr>
                      <w:rFonts w:asciiTheme="majorHAnsi" w:hAnsiTheme="majorHAnsi"/>
                    </w:rPr>
                    <w:t>£18,500</w:t>
                  </w:r>
                </w:p>
              </w:tc>
            </w:tr>
            <w:tr w:rsidR="00A3706F" w:rsidRPr="00947DAE" w14:paraId="1ACAD1A4" w14:textId="77777777" w:rsidTr="00C145F4">
              <w:trPr>
                <w:trHeight w:val="209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45420ABA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TOTAL SPENT:</w:t>
                  </w:r>
                </w:p>
              </w:tc>
              <w:tc>
                <w:tcPr>
                  <w:tcW w:w="1692" w:type="dxa"/>
                </w:tcPr>
                <w:p w14:paraId="11A24F59" w14:textId="79115B85" w:rsidR="00A3706F" w:rsidRPr="004F4A6C" w:rsidRDefault="004F4A6C" w:rsidP="004F4A6C">
                  <w:pPr>
                    <w:jc w:val="center"/>
                    <w:rPr>
                      <w:rFonts w:asciiTheme="majorHAnsi" w:eastAsia="Times New Roman" w:hAnsiTheme="majorHAnsi" w:cs="Times New Roman"/>
                    </w:rPr>
                  </w:pPr>
                  <w:r w:rsidRPr="004F4A6C">
                    <w:rPr>
                      <w:rFonts w:asciiTheme="majorHAnsi" w:eastAsia="Times New Roman" w:hAnsiTheme="majorHAnsi" w:cs="Times New Roman"/>
                    </w:rPr>
                    <w:t>£24,129</w:t>
                  </w:r>
                </w:p>
              </w:tc>
            </w:tr>
            <w:tr w:rsidR="00A3706F" w:rsidRPr="00947DAE" w14:paraId="2720BC17" w14:textId="77777777" w:rsidTr="00C145F4">
              <w:trPr>
                <w:trHeight w:val="443"/>
              </w:trPr>
              <w:tc>
                <w:tcPr>
                  <w:tcW w:w="8558" w:type="dxa"/>
                  <w:shd w:val="clear" w:color="auto" w:fill="B2A1C7" w:themeFill="accent4" w:themeFillTint="99"/>
                </w:tcPr>
                <w:p w14:paraId="71D93EEA" w14:textId="77777777" w:rsidR="00A3706F" w:rsidRPr="00947DAE" w:rsidRDefault="00A3706F" w:rsidP="00E50C90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</w:pPr>
                  <w:r w:rsidRPr="00947DAE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 xml:space="preserve">SPORTS GRANT </w:t>
                  </w:r>
                  <w:r w:rsidRPr="00693B24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8"/>
                      <w:szCs w:val="28"/>
                    </w:rPr>
                    <w:t>REMAINING:</w:t>
                  </w:r>
                </w:p>
              </w:tc>
              <w:tc>
                <w:tcPr>
                  <w:tcW w:w="1692" w:type="dxa"/>
                </w:tcPr>
                <w:p w14:paraId="364F9C02" w14:textId="1B4C3F4F" w:rsidR="00A3706F" w:rsidRPr="004F4A6C" w:rsidRDefault="004F4A6C">
                  <w:pPr>
                    <w:jc w:val="center"/>
                    <w:rPr>
                      <w:rFonts w:asciiTheme="majorHAnsi" w:eastAsia="Times New Roman" w:hAnsiTheme="majorHAnsi" w:cs="Times New Roman"/>
                      <w:color w:val="FF0000"/>
                    </w:rPr>
                  </w:pPr>
                  <w:r w:rsidRPr="004F4A6C">
                    <w:rPr>
                      <w:rFonts w:asciiTheme="majorHAnsi" w:eastAsia="Times New Roman" w:hAnsiTheme="majorHAnsi" w:cs="Times New Roman"/>
                      <w:color w:val="FF0000"/>
                    </w:rPr>
                    <w:t>-£5629</w:t>
                  </w:r>
                </w:p>
              </w:tc>
            </w:tr>
          </w:tbl>
          <w:p w14:paraId="2DDC7D26" w14:textId="77777777" w:rsidR="00A3706F" w:rsidRPr="00947DAE" w:rsidRDefault="00A3706F" w:rsidP="00E50C90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A67A39A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  <w:tc>
          <w:tcPr>
            <w:tcW w:w="222" w:type="dxa"/>
          </w:tcPr>
          <w:p w14:paraId="34FC2B61" w14:textId="77777777" w:rsidR="00A3706F" w:rsidRPr="00947DAE" w:rsidRDefault="00A3706F" w:rsidP="00865D26">
            <w:pPr>
              <w:rPr>
                <w:rFonts w:asciiTheme="majorHAnsi" w:hAnsiTheme="majorHAnsi"/>
              </w:rPr>
            </w:pPr>
          </w:p>
        </w:tc>
      </w:tr>
    </w:tbl>
    <w:p w14:paraId="5E213A11" w14:textId="43D1D46D" w:rsidR="00DB569A" w:rsidRDefault="00DB569A" w:rsidP="00EE3006">
      <w:pPr>
        <w:rPr>
          <w:rFonts w:asciiTheme="majorHAnsi" w:hAnsiTheme="majorHAnsi"/>
        </w:rPr>
      </w:pPr>
    </w:p>
    <w:p w14:paraId="11DFC63C" w14:textId="77777777" w:rsidR="00A952F6" w:rsidRPr="00947DAE" w:rsidRDefault="00A952F6" w:rsidP="00EE3006">
      <w:pPr>
        <w:rPr>
          <w:rFonts w:asciiTheme="majorHAnsi" w:hAnsiTheme="majorHAnsi"/>
        </w:rPr>
      </w:pPr>
    </w:p>
    <w:sectPr w:rsidR="00A952F6" w:rsidRPr="00947DAE" w:rsidSect="00DB569A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D95662"/>
    <w:multiLevelType w:val="hybridMultilevel"/>
    <w:tmpl w:val="4A2264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BC3EF9"/>
    <w:multiLevelType w:val="multilevel"/>
    <w:tmpl w:val="489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8BC"/>
    <w:multiLevelType w:val="hybridMultilevel"/>
    <w:tmpl w:val="05D0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B27579"/>
    <w:multiLevelType w:val="hybridMultilevel"/>
    <w:tmpl w:val="2A1C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09C"/>
    <w:multiLevelType w:val="hybridMultilevel"/>
    <w:tmpl w:val="DC149804"/>
    <w:lvl w:ilvl="0" w:tplc="08090001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6DA"/>
    <w:multiLevelType w:val="hybridMultilevel"/>
    <w:tmpl w:val="E30E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5F0B"/>
    <w:multiLevelType w:val="hybridMultilevel"/>
    <w:tmpl w:val="E692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288"/>
    <w:multiLevelType w:val="hybridMultilevel"/>
    <w:tmpl w:val="9586E1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2B8"/>
    <w:multiLevelType w:val="hybridMultilevel"/>
    <w:tmpl w:val="46DA6832"/>
    <w:lvl w:ilvl="0" w:tplc="75E2C7A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6118"/>
    <w:multiLevelType w:val="hybridMultilevel"/>
    <w:tmpl w:val="6088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B1470"/>
    <w:multiLevelType w:val="hybridMultilevel"/>
    <w:tmpl w:val="A6220A18"/>
    <w:lvl w:ilvl="0" w:tplc="1396D17A">
      <w:numFmt w:val="bullet"/>
      <w:lvlText w:val="-"/>
      <w:lvlJc w:val="left"/>
      <w:pPr>
        <w:ind w:left="644" w:hanging="360"/>
      </w:pPr>
      <w:rPr>
        <w:rFonts w:ascii="Calibri" w:eastAsiaTheme="minorEastAsia" w:hAnsi="Calibri" w:cs="Time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D55B43"/>
    <w:multiLevelType w:val="hybridMultilevel"/>
    <w:tmpl w:val="AA64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E4042"/>
    <w:multiLevelType w:val="hybridMultilevel"/>
    <w:tmpl w:val="B770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3BC"/>
    <w:multiLevelType w:val="hybridMultilevel"/>
    <w:tmpl w:val="90C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69FA"/>
    <w:multiLevelType w:val="hybridMultilevel"/>
    <w:tmpl w:val="F72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0D311AB"/>
    <w:multiLevelType w:val="multilevel"/>
    <w:tmpl w:val="F938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CF5784"/>
    <w:multiLevelType w:val="hybridMultilevel"/>
    <w:tmpl w:val="F520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FD6511"/>
    <w:multiLevelType w:val="hybridMultilevel"/>
    <w:tmpl w:val="1618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C1"/>
    <w:multiLevelType w:val="hybridMultilevel"/>
    <w:tmpl w:val="BDC233A8"/>
    <w:lvl w:ilvl="0" w:tplc="1396D17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2B54"/>
    <w:multiLevelType w:val="hybridMultilevel"/>
    <w:tmpl w:val="07BA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81153"/>
    <w:multiLevelType w:val="hybridMultilevel"/>
    <w:tmpl w:val="98601F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77ECF"/>
    <w:multiLevelType w:val="hybridMultilevel"/>
    <w:tmpl w:val="F358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9655B03"/>
    <w:multiLevelType w:val="hybridMultilevel"/>
    <w:tmpl w:val="734834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F92016"/>
    <w:multiLevelType w:val="hybridMultilevel"/>
    <w:tmpl w:val="6560B184"/>
    <w:lvl w:ilvl="0" w:tplc="08090001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A31"/>
    <w:multiLevelType w:val="hybridMultilevel"/>
    <w:tmpl w:val="957E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CF46FD4"/>
    <w:multiLevelType w:val="multilevel"/>
    <w:tmpl w:val="BED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2653CF"/>
    <w:multiLevelType w:val="hybridMultilevel"/>
    <w:tmpl w:val="ED3C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"/>
  </w:num>
  <w:num w:numId="5">
    <w:abstractNumId w:val="25"/>
  </w:num>
  <w:num w:numId="6">
    <w:abstractNumId w:val="6"/>
  </w:num>
  <w:num w:numId="7">
    <w:abstractNumId w:val="22"/>
  </w:num>
  <w:num w:numId="8">
    <w:abstractNumId w:val="24"/>
  </w:num>
  <w:num w:numId="9">
    <w:abstractNumId w:val="18"/>
  </w:num>
  <w:num w:numId="10">
    <w:abstractNumId w:val="26"/>
  </w:num>
  <w:num w:numId="11">
    <w:abstractNumId w:val="4"/>
  </w:num>
  <w:num w:numId="12">
    <w:abstractNumId w:val="16"/>
  </w:num>
  <w:num w:numId="13">
    <w:abstractNumId w:val="23"/>
  </w:num>
  <w:num w:numId="14">
    <w:abstractNumId w:val="20"/>
  </w:num>
  <w:num w:numId="15">
    <w:abstractNumId w:val="12"/>
  </w:num>
  <w:num w:numId="16">
    <w:abstractNumId w:val="2"/>
  </w:num>
  <w:num w:numId="17">
    <w:abstractNumId w:val="10"/>
  </w:num>
  <w:num w:numId="18">
    <w:abstractNumId w:val="28"/>
  </w:num>
  <w:num w:numId="19">
    <w:abstractNumId w:val="14"/>
  </w:num>
  <w:num w:numId="20">
    <w:abstractNumId w:val="11"/>
  </w:num>
  <w:num w:numId="21">
    <w:abstractNumId w:val="15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3"/>
  </w:num>
  <w:num w:numId="27">
    <w:abstractNumId w:val="27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9A"/>
    <w:rsid w:val="00027085"/>
    <w:rsid w:val="00030E83"/>
    <w:rsid w:val="000454E4"/>
    <w:rsid w:val="000A0D5C"/>
    <w:rsid w:val="000E0A58"/>
    <w:rsid w:val="001825FE"/>
    <w:rsid w:val="001A0BD1"/>
    <w:rsid w:val="00277F9D"/>
    <w:rsid w:val="002D1557"/>
    <w:rsid w:val="002D5809"/>
    <w:rsid w:val="0030613E"/>
    <w:rsid w:val="0032416F"/>
    <w:rsid w:val="00355CF1"/>
    <w:rsid w:val="0038502A"/>
    <w:rsid w:val="003B4666"/>
    <w:rsid w:val="003D1CF3"/>
    <w:rsid w:val="003D2F2C"/>
    <w:rsid w:val="00484214"/>
    <w:rsid w:val="0048745B"/>
    <w:rsid w:val="00490EA3"/>
    <w:rsid w:val="004F1840"/>
    <w:rsid w:val="004F4A6C"/>
    <w:rsid w:val="005E76C3"/>
    <w:rsid w:val="005F0A87"/>
    <w:rsid w:val="006177C5"/>
    <w:rsid w:val="006531EB"/>
    <w:rsid w:val="00673AE7"/>
    <w:rsid w:val="00693B24"/>
    <w:rsid w:val="006A1B5B"/>
    <w:rsid w:val="006D049D"/>
    <w:rsid w:val="006E15A9"/>
    <w:rsid w:val="0072661E"/>
    <w:rsid w:val="00732A07"/>
    <w:rsid w:val="00771E38"/>
    <w:rsid w:val="007905B6"/>
    <w:rsid w:val="00797371"/>
    <w:rsid w:val="007A07A8"/>
    <w:rsid w:val="007B20A3"/>
    <w:rsid w:val="008176B8"/>
    <w:rsid w:val="00865D26"/>
    <w:rsid w:val="00884D0A"/>
    <w:rsid w:val="008A0EF2"/>
    <w:rsid w:val="008A4A30"/>
    <w:rsid w:val="008A4AF7"/>
    <w:rsid w:val="00927ED6"/>
    <w:rsid w:val="00947DAE"/>
    <w:rsid w:val="00991FAE"/>
    <w:rsid w:val="009979C1"/>
    <w:rsid w:val="009B24D9"/>
    <w:rsid w:val="009F3661"/>
    <w:rsid w:val="009F6A09"/>
    <w:rsid w:val="00A04A82"/>
    <w:rsid w:val="00A20439"/>
    <w:rsid w:val="00A3706F"/>
    <w:rsid w:val="00A6129C"/>
    <w:rsid w:val="00A952F6"/>
    <w:rsid w:val="00AA56F9"/>
    <w:rsid w:val="00AA76E0"/>
    <w:rsid w:val="00B032C9"/>
    <w:rsid w:val="00B05166"/>
    <w:rsid w:val="00B15B3C"/>
    <w:rsid w:val="00B52D56"/>
    <w:rsid w:val="00B54CBB"/>
    <w:rsid w:val="00BB6614"/>
    <w:rsid w:val="00BC1F0D"/>
    <w:rsid w:val="00BD7BEA"/>
    <w:rsid w:val="00C145F4"/>
    <w:rsid w:val="00C26EFB"/>
    <w:rsid w:val="00C36CA7"/>
    <w:rsid w:val="00C54369"/>
    <w:rsid w:val="00C606D7"/>
    <w:rsid w:val="00C701E5"/>
    <w:rsid w:val="00DA236D"/>
    <w:rsid w:val="00DB569A"/>
    <w:rsid w:val="00E50C90"/>
    <w:rsid w:val="00EC0390"/>
    <w:rsid w:val="00EE0D5A"/>
    <w:rsid w:val="00EE3006"/>
    <w:rsid w:val="00F33A45"/>
    <w:rsid w:val="00FE4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53E44"/>
  <w15:docId w15:val="{A88329E8-51CF-40B2-9EBF-8EBF3E9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9979C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uidance/pe-and-sport-premium-for-primary-sch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rschoolgam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5D0F-C831-45A6-A492-CFE6E025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Pakeman Primary School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Gavin</dc:creator>
  <cp:lastModifiedBy>emma bonnin</cp:lastModifiedBy>
  <cp:revision>2</cp:revision>
  <cp:lastPrinted>2019-09-18T12:17:00Z</cp:lastPrinted>
  <dcterms:created xsi:type="dcterms:W3CDTF">2020-10-28T09:13:00Z</dcterms:created>
  <dcterms:modified xsi:type="dcterms:W3CDTF">2020-10-28T09:13:00Z</dcterms:modified>
</cp:coreProperties>
</file>