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F7" w:rsidRDefault="0055459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54596">
        <w:rPr>
          <w:rFonts w:ascii="Arial" w:hAnsi="Arial" w:cs="Arial"/>
          <w:b/>
          <w:color w:val="FF0000"/>
          <w:sz w:val="24"/>
          <w:szCs w:val="24"/>
          <w:u w:val="single"/>
        </w:rPr>
        <w:t>Appendix 3</w:t>
      </w:r>
    </w:p>
    <w:p w:rsidR="00554596" w:rsidRDefault="005545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External organisations which can be accessed through school.</w:t>
      </w:r>
      <w:proofErr w:type="gramEnd"/>
      <w:r>
        <w:rPr>
          <w:rFonts w:ascii="Arial" w:hAnsi="Arial" w:cs="Arial"/>
          <w:sz w:val="24"/>
          <w:szCs w:val="24"/>
        </w:rPr>
        <w:t xml:space="preserve">  Speak to the </w:t>
      </w:r>
      <w:proofErr w:type="spellStart"/>
      <w:r>
        <w:rPr>
          <w:rFonts w:ascii="Arial" w:hAnsi="Arial" w:cs="Arial"/>
          <w:sz w:val="24"/>
          <w:szCs w:val="24"/>
        </w:rPr>
        <w:t>SENco</w:t>
      </w:r>
      <w:proofErr w:type="spellEnd"/>
      <w:r>
        <w:rPr>
          <w:rFonts w:ascii="Arial" w:hAnsi="Arial" w:cs="Arial"/>
          <w:sz w:val="24"/>
          <w:szCs w:val="24"/>
        </w:rPr>
        <w:t xml:space="preserve">, Tracey </w:t>
      </w:r>
      <w:proofErr w:type="spellStart"/>
      <w:r>
        <w:rPr>
          <w:rFonts w:ascii="Arial" w:hAnsi="Arial" w:cs="Arial"/>
          <w:sz w:val="24"/>
          <w:szCs w:val="24"/>
        </w:rPr>
        <w:t>Gulliford</w:t>
      </w:r>
      <w:proofErr w:type="spellEnd"/>
      <w:r>
        <w:rPr>
          <w:rFonts w:ascii="Arial" w:hAnsi="Arial" w:cs="Arial"/>
          <w:sz w:val="24"/>
          <w:szCs w:val="24"/>
        </w:rPr>
        <w:t xml:space="preserve">, if you want more information about any of these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54596" w:rsidTr="00554596"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621" w:type="dxa"/>
          </w:tcPr>
          <w:p w:rsidR="00554596" w:rsidRPr="00554596" w:rsidRDefault="00554596" w:rsidP="00554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of expertise/training</w:t>
            </w:r>
          </w:p>
        </w:tc>
      </w:tr>
      <w:tr w:rsidR="00554596" w:rsidTr="00554596"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Early Years Inclusion Team </w:t>
            </w:r>
          </w:p>
          <w:p w:rsidR="00D6471D" w:rsidRDefault="00877E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Allison McCullough</w:t>
            </w:r>
          </w:p>
          <w:p w:rsidR="00554596" w:rsidRDefault="00D6471D" w:rsidP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Michelle Williams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additional needs for children under 5. 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Richard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Cloudesley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Outreach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Tim Richmond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 Corbett</w:t>
            </w:r>
          </w:p>
          <w:p w:rsidR="00877E7D" w:rsidRDefault="00877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Bernadette Bell</w:t>
            </w:r>
          </w:p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physical and sensory impairments.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The Bridge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Sarah </w:t>
            </w:r>
            <w:proofErr w:type="spellStart"/>
            <w:r w:rsidRPr="00554596">
              <w:rPr>
                <w:rFonts w:ascii="Arial" w:hAnsi="Arial" w:cs="Arial"/>
                <w:b/>
                <w:sz w:val="24"/>
                <w:szCs w:val="24"/>
              </w:rPr>
              <w:t>Tyce</w:t>
            </w:r>
            <w:proofErr w:type="spellEnd"/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a diagnosis of autism.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Samuel Rhodes School Outreach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Jane Palmer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moderate learning difficulties.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Educational Psychology Service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Shaldon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children’s learning and behaviour in school.</w:t>
            </w:r>
          </w:p>
        </w:tc>
      </w:tr>
      <w:tr w:rsidR="00554596" w:rsidTr="00554596">
        <w:trPr>
          <w:trHeight w:val="846"/>
        </w:trPr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New River College Outreach Service </w:t>
            </w:r>
          </w:p>
          <w:p w:rsid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Ceryl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Wallace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behaviour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Speech and Language Therapy Service </w:t>
            </w:r>
          </w:p>
          <w:p w:rsid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Claire Harvey </w:t>
            </w:r>
          </w:p>
          <w:p w:rsidR="00554596" w:rsidRPr="00554596" w:rsidRDefault="00554596" w:rsidP="0087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speech, language and communication needs.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CAMHS clinician (Children and adolescent mental health service) </w:t>
            </w:r>
          </w:p>
          <w:p w:rsidR="00554596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Kehinde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Afuape</w:t>
            </w:r>
            <w:proofErr w:type="spellEnd"/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children with social, emotional and mental health needs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 xml:space="preserve">Occupational Therapy Service </w:t>
            </w:r>
          </w:p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for children with motor difficulties. </w:t>
            </w:r>
          </w:p>
        </w:tc>
      </w:tr>
      <w:tr w:rsidR="00554596" w:rsidTr="00554596">
        <w:tc>
          <w:tcPr>
            <w:tcW w:w="4621" w:type="dxa"/>
          </w:tcPr>
          <w:p w:rsidR="00554596" w:rsidRPr="00554596" w:rsidRDefault="00554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4596">
              <w:rPr>
                <w:rFonts w:ascii="Arial" w:hAnsi="Arial" w:cs="Arial"/>
                <w:b/>
                <w:sz w:val="24"/>
                <w:szCs w:val="24"/>
              </w:rPr>
              <w:t>Children’s Services Families First Link Worker</w:t>
            </w:r>
          </w:p>
          <w:p w:rsidR="00554596" w:rsidRPr="00554596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Teresa Connelly </w:t>
            </w:r>
            <w:r w:rsidR="00554596" w:rsidRPr="005545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554596" w:rsidRDefault="00554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families with social and emotional needs</w:t>
            </w:r>
          </w:p>
        </w:tc>
      </w:tr>
      <w:tr w:rsidR="00D6471D" w:rsidTr="00554596">
        <w:tc>
          <w:tcPr>
            <w:tcW w:w="4621" w:type="dxa"/>
          </w:tcPr>
          <w:p w:rsidR="00877E7D" w:rsidRDefault="00D647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Well-being Service </w:t>
            </w:r>
          </w:p>
          <w:p w:rsidR="00D6471D" w:rsidRPr="00554596" w:rsidRDefault="00877E7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Christina Morgan</w:t>
            </w:r>
          </w:p>
        </w:tc>
        <w:tc>
          <w:tcPr>
            <w:tcW w:w="4621" w:type="dxa"/>
          </w:tcPr>
          <w:p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support for families and children displaying signs of anxiety</w:t>
            </w:r>
          </w:p>
          <w:p w:rsidR="00D6471D" w:rsidRDefault="00D647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596" w:rsidRPr="00554596" w:rsidRDefault="00554596">
      <w:pPr>
        <w:rPr>
          <w:rFonts w:ascii="Arial" w:hAnsi="Arial" w:cs="Arial"/>
          <w:sz w:val="24"/>
          <w:szCs w:val="24"/>
        </w:rPr>
      </w:pPr>
    </w:p>
    <w:sectPr w:rsidR="00554596" w:rsidRPr="00554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96"/>
    <w:rsid w:val="003E75F7"/>
    <w:rsid w:val="00554596"/>
    <w:rsid w:val="00773D0E"/>
    <w:rsid w:val="00877E7D"/>
    <w:rsid w:val="00D6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TGulliford</cp:lastModifiedBy>
  <cp:revision>4</cp:revision>
  <dcterms:created xsi:type="dcterms:W3CDTF">2019-03-07T11:18:00Z</dcterms:created>
  <dcterms:modified xsi:type="dcterms:W3CDTF">2022-01-11T20:45:00Z</dcterms:modified>
</cp:coreProperties>
</file>