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89E2F3" w14:textId="085594DF" w:rsidR="00046FF2" w:rsidRDefault="00046FF2" w:rsidP="00B33EAA">
      <w:pPr>
        <w:pStyle w:val="Title"/>
        <w:spacing w:after="0"/>
        <w:jc w:val="center"/>
        <w:rPr>
          <w:rFonts w:asciiTheme="minorHAnsi" w:hAnsiTheme="minorHAnsi" w:cstheme="minorHAnsi"/>
          <w:sz w:val="36"/>
          <w:szCs w:val="36"/>
          <w:u w:val="single"/>
          <w:lang w:eastAsia="en-GB"/>
        </w:rPr>
      </w:pPr>
      <w:r w:rsidRPr="00B33EAA">
        <w:rPr>
          <w:rFonts w:asciiTheme="minorHAnsi" w:hAnsiTheme="minorHAnsi" w:cstheme="minorHAnsi"/>
          <w:sz w:val="36"/>
          <w:szCs w:val="36"/>
          <w:u w:val="single"/>
          <w:lang w:eastAsia="en-GB"/>
        </w:rPr>
        <w:t>Appendix</w:t>
      </w:r>
      <w:r w:rsidR="009D2ED7" w:rsidRPr="00B33EAA">
        <w:rPr>
          <w:rFonts w:asciiTheme="minorHAnsi" w:hAnsiTheme="minorHAnsi" w:cstheme="minorHAnsi"/>
          <w:sz w:val="36"/>
          <w:szCs w:val="36"/>
          <w:u w:val="single"/>
          <w:lang w:eastAsia="en-GB"/>
        </w:rPr>
        <w:t xml:space="preserve"> A</w:t>
      </w:r>
      <w:r w:rsidR="00C9591C" w:rsidRPr="00B33EAA">
        <w:rPr>
          <w:rFonts w:asciiTheme="minorHAnsi" w:hAnsiTheme="minorHAnsi" w:cstheme="minorHAnsi"/>
          <w:sz w:val="36"/>
          <w:szCs w:val="36"/>
          <w:u w:val="single"/>
          <w:lang w:eastAsia="en-GB"/>
        </w:rPr>
        <w:t xml:space="preserve"> - School premises</w:t>
      </w:r>
      <w:r w:rsidR="00473B63" w:rsidRPr="00B33EAA">
        <w:rPr>
          <w:rFonts w:asciiTheme="minorHAnsi" w:hAnsiTheme="minorHAnsi" w:cstheme="minorHAnsi"/>
          <w:sz w:val="36"/>
          <w:szCs w:val="36"/>
          <w:u w:val="single"/>
          <w:lang w:eastAsia="en-GB"/>
        </w:rPr>
        <w:t xml:space="preserve"> </w:t>
      </w:r>
      <w:r w:rsidR="00C9591C" w:rsidRPr="00B33EAA">
        <w:rPr>
          <w:rFonts w:asciiTheme="minorHAnsi" w:hAnsiTheme="minorHAnsi" w:cstheme="minorHAnsi"/>
          <w:sz w:val="36"/>
          <w:szCs w:val="36"/>
          <w:u w:val="single"/>
          <w:lang w:eastAsia="en-GB"/>
        </w:rPr>
        <w:t>guidance and checklist</w:t>
      </w:r>
    </w:p>
    <w:p w14:paraId="563CE9FB" w14:textId="77777777" w:rsidR="00B33EAA" w:rsidRPr="00B33EAA" w:rsidRDefault="00B33EAA" w:rsidP="00B33EAA">
      <w:pPr>
        <w:rPr>
          <w:lang w:eastAsia="en-GB"/>
        </w:rPr>
      </w:pPr>
    </w:p>
    <w:p w14:paraId="0528B982" w14:textId="68233A0F" w:rsidR="00FE1FAC" w:rsidRPr="00B33EAA" w:rsidRDefault="00A8115F" w:rsidP="00B33EAA">
      <w:pPr>
        <w:pStyle w:val="ListParagraph"/>
        <w:numPr>
          <w:ilvl w:val="0"/>
          <w:numId w:val="23"/>
        </w:numPr>
        <w:spacing w:after="0"/>
        <w:rPr>
          <w:rFonts w:asciiTheme="minorHAnsi" w:hAnsiTheme="minorHAnsi" w:cstheme="minorHAnsi"/>
        </w:rPr>
      </w:pPr>
      <w:r w:rsidRPr="00B33EAA">
        <w:rPr>
          <w:rFonts w:asciiTheme="minorHAnsi" w:hAnsiTheme="minorHAnsi" w:cstheme="minorHAnsi"/>
        </w:rPr>
        <w:t xml:space="preserve">This guidance provides general information on actions you will need to take to safely resume for all children in </w:t>
      </w:r>
      <w:r w:rsidR="00222679" w:rsidRPr="00B33EAA">
        <w:rPr>
          <w:rFonts w:asciiTheme="minorHAnsi" w:hAnsiTheme="minorHAnsi" w:cstheme="minorHAnsi"/>
        </w:rPr>
        <w:t>March 2021</w:t>
      </w:r>
      <w:r w:rsidRPr="00B33EAA">
        <w:rPr>
          <w:rFonts w:asciiTheme="minorHAnsi" w:hAnsiTheme="minorHAnsi" w:cstheme="minorHAnsi"/>
        </w:rPr>
        <w:t>.</w:t>
      </w:r>
      <w:r w:rsidRPr="00B33EAA">
        <w:rPr>
          <w:rFonts w:asciiTheme="minorHAnsi" w:hAnsiTheme="minorHAnsi" w:cstheme="minorHAnsi"/>
          <w:b/>
        </w:rPr>
        <w:t xml:space="preserve"> </w:t>
      </w:r>
    </w:p>
    <w:p w14:paraId="5E727713" w14:textId="44750229" w:rsidR="00A8115F" w:rsidRPr="00B33EAA" w:rsidRDefault="00222679" w:rsidP="00B33EAA">
      <w:pPr>
        <w:pStyle w:val="ListParagraph"/>
        <w:numPr>
          <w:ilvl w:val="0"/>
          <w:numId w:val="23"/>
        </w:numPr>
        <w:spacing w:after="0"/>
        <w:rPr>
          <w:rFonts w:asciiTheme="minorHAnsi" w:hAnsiTheme="minorHAnsi" w:cstheme="minorHAnsi"/>
        </w:rPr>
      </w:pPr>
      <w:r w:rsidRPr="00B33EAA">
        <w:rPr>
          <w:rFonts w:asciiTheme="minorHAnsi" w:hAnsiTheme="minorHAnsi" w:cstheme="minorHAnsi"/>
        </w:rPr>
        <w:t>The premises checklist completed in advance of the Autumn Term should be reviewed and updated. Once this is done, it should be submitted to</w:t>
      </w:r>
      <w:r w:rsidR="352BC767" w:rsidRPr="00B33EAA">
        <w:rPr>
          <w:rFonts w:asciiTheme="minorHAnsi" w:hAnsiTheme="minorHAnsi" w:cstheme="minorHAnsi"/>
        </w:rPr>
        <w:t xml:space="preserve"> Tom Louvre</w:t>
      </w:r>
      <w:r w:rsidR="00A8115F" w:rsidRPr="00B33EAA">
        <w:rPr>
          <w:rFonts w:asciiTheme="minorHAnsi" w:hAnsiTheme="minorHAnsi" w:cstheme="minorHAnsi"/>
        </w:rPr>
        <w:t xml:space="preserve"> </w:t>
      </w:r>
      <w:r w:rsidR="44B0A840" w:rsidRPr="00B33EAA">
        <w:rPr>
          <w:rFonts w:asciiTheme="minorHAnsi" w:hAnsiTheme="minorHAnsi" w:cstheme="minorHAnsi"/>
        </w:rPr>
        <w:t>by</w:t>
      </w:r>
      <w:r w:rsidR="00C61C53" w:rsidRPr="00B33EAA">
        <w:rPr>
          <w:rFonts w:asciiTheme="minorHAnsi" w:hAnsiTheme="minorHAnsi" w:cstheme="minorHAnsi"/>
        </w:rPr>
        <w:t xml:space="preserve"> </w:t>
      </w:r>
      <w:r w:rsidRPr="00B33EAA">
        <w:rPr>
          <w:rFonts w:asciiTheme="minorHAnsi" w:hAnsiTheme="minorHAnsi" w:cstheme="minorHAnsi"/>
        </w:rPr>
        <w:t>8 March 2021.</w:t>
      </w:r>
    </w:p>
    <w:p w14:paraId="038BE88A" w14:textId="6BB906FF" w:rsidR="00062B98" w:rsidRPr="00B33EAA" w:rsidRDefault="00062B98" w:rsidP="00B33EAA">
      <w:pPr>
        <w:pStyle w:val="ListParagraph"/>
        <w:numPr>
          <w:ilvl w:val="0"/>
          <w:numId w:val="23"/>
        </w:numPr>
        <w:spacing w:after="0"/>
        <w:rPr>
          <w:rFonts w:asciiTheme="minorHAnsi" w:hAnsiTheme="minorHAnsi" w:cstheme="minorHAnsi"/>
        </w:rPr>
      </w:pPr>
      <w:r w:rsidRPr="00B33EAA">
        <w:rPr>
          <w:rFonts w:asciiTheme="minorHAnsi" w:hAnsiTheme="minorHAnsi" w:cstheme="minorHAnsi"/>
        </w:rPr>
        <w:t xml:space="preserve">Schools should </w:t>
      </w:r>
      <w:r w:rsidR="00222679" w:rsidRPr="00B33EAA">
        <w:rPr>
          <w:rFonts w:asciiTheme="minorHAnsi" w:hAnsiTheme="minorHAnsi" w:cstheme="minorHAnsi"/>
        </w:rPr>
        <w:t xml:space="preserve">also </w:t>
      </w:r>
      <w:r w:rsidRPr="00B33EAA">
        <w:rPr>
          <w:rFonts w:asciiTheme="minorHAnsi" w:hAnsiTheme="minorHAnsi" w:cstheme="minorHAnsi"/>
        </w:rPr>
        <w:t>review their Health and Safety Policy and ensure that staff are aware of their responsibilities.</w:t>
      </w:r>
    </w:p>
    <w:p w14:paraId="299E8AB4" w14:textId="2944D2DE" w:rsidR="00062B98" w:rsidRPr="00B33EAA" w:rsidRDefault="00062B98" w:rsidP="00B33EAA">
      <w:pPr>
        <w:pStyle w:val="ListParagraph"/>
        <w:numPr>
          <w:ilvl w:val="0"/>
          <w:numId w:val="23"/>
        </w:numPr>
        <w:spacing w:after="0"/>
        <w:rPr>
          <w:rFonts w:asciiTheme="minorHAnsi" w:hAnsiTheme="minorHAnsi" w:cstheme="minorHAnsi"/>
        </w:rPr>
      </w:pPr>
      <w:r w:rsidRPr="00B33EAA">
        <w:rPr>
          <w:rFonts w:asciiTheme="minorHAnsi" w:hAnsiTheme="minorHAnsi" w:cstheme="minorHAnsi"/>
        </w:rPr>
        <w:t>For further</w:t>
      </w:r>
      <w:r w:rsidR="00FE1FAC" w:rsidRPr="00B33EAA">
        <w:rPr>
          <w:rFonts w:asciiTheme="minorHAnsi" w:hAnsiTheme="minorHAnsi" w:cstheme="minorHAnsi"/>
        </w:rPr>
        <w:t xml:space="preserve"> general</w:t>
      </w:r>
      <w:r w:rsidRPr="00B33EAA">
        <w:rPr>
          <w:rFonts w:asciiTheme="minorHAnsi" w:hAnsiTheme="minorHAnsi" w:cstheme="minorHAnsi"/>
        </w:rPr>
        <w:t xml:space="preserve"> information</w:t>
      </w:r>
      <w:r w:rsidR="00222679" w:rsidRPr="00B33EAA">
        <w:rPr>
          <w:rFonts w:asciiTheme="minorHAnsi" w:hAnsiTheme="minorHAnsi" w:cstheme="minorHAnsi"/>
        </w:rPr>
        <w:t xml:space="preserve"> and guidance</w:t>
      </w:r>
      <w:r w:rsidR="00FE1FAC" w:rsidRPr="00B33EAA">
        <w:rPr>
          <w:rFonts w:asciiTheme="minorHAnsi" w:hAnsiTheme="minorHAnsi" w:cstheme="minorHAnsi"/>
        </w:rPr>
        <w:t xml:space="preserve"> on </w:t>
      </w:r>
      <w:r w:rsidR="00222679" w:rsidRPr="00B33EAA">
        <w:rPr>
          <w:rFonts w:asciiTheme="minorHAnsi" w:hAnsiTheme="minorHAnsi" w:cstheme="minorHAnsi"/>
        </w:rPr>
        <w:t>March</w:t>
      </w:r>
      <w:r w:rsidR="00FE1FAC" w:rsidRPr="00B33EAA">
        <w:rPr>
          <w:rFonts w:asciiTheme="minorHAnsi" w:hAnsiTheme="minorHAnsi" w:cstheme="minorHAnsi"/>
        </w:rPr>
        <w:t xml:space="preserve"> re-opening</w:t>
      </w:r>
      <w:r w:rsidR="00046FF2" w:rsidRPr="00B33EAA">
        <w:rPr>
          <w:rFonts w:asciiTheme="minorHAnsi" w:hAnsiTheme="minorHAnsi" w:cstheme="minorHAnsi"/>
        </w:rPr>
        <w:t xml:space="preserve">, refer to </w:t>
      </w:r>
      <w:hyperlink r:id="rId10" w:history="1">
        <w:r w:rsidR="00222679" w:rsidRPr="00B33EAA">
          <w:rPr>
            <w:rStyle w:val="Hyperlink"/>
            <w:rFonts w:asciiTheme="minorHAnsi" w:hAnsiTheme="minorHAnsi" w:cstheme="minorHAnsi"/>
          </w:rPr>
          <w:t>Schools coronavirus (COVID-19) operational guidance (publishing.service.gov.uk)</w:t>
        </w:r>
      </w:hyperlink>
    </w:p>
    <w:p w14:paraId="680D4EE2" w14:textId="4E3EDB22" w:rsidR="00B7002C" w:rsidRDefault="00B7002C" w:rsidP="00B33EAA">
      <w:pPr>
        <w:pStyle w:val="ListParagraph"/>
        <w:numPr>
          <w:ilvl w:val="0"/>
          <w:numId w:val="23"/>
        </w:numPr>
        <w:spacing w:after="0"/>
        <w:rPr>
          <w:rStyle w:val="Hyperlink"/>
          <w:rFonts w:asciiTheme="minorHAnsi" w:hAnsiTheme="minorHAnsi" w:cstheme="minorHAnsi"/>
        </w:rPr>
      </w:pPr>
      <w:r w:rsidRPr="00B33EAA">
        <w:rPr>
          <w:rFonts w:asciiTheme="minorHAnsi" w:hAnsiTheme="minorHAnsi" w:cstheme="minorHAnsi"/>
        </w:rPr>
        <w:t xml:space="preserve">For technical advice in relation safely reoccupying buildings, see the Chartered Institute of Building Services Engineers’ </w:t>
      </w:r>
      <w:hyperlink r:id="rId11" w:history="1">
        <w:r w:rsidRPr="00B33EAA">
          <w:rPr>
            <w:rStyle w:val="Hyperlink"/>
            <w:rFonts w:asciiTheme="minorHAnsi" w:hAnsiTheme="minorHAnsi" w:cstheme="minorHAnsi"/>
          </w:rPr>
          <w:t>CIBSE - Emerging from Lockdown</w:t>
        </w:r>
      </w:hyperlink>
    </w:p>
    <w:p w14:paraId="5C697FFE" w14:textId="77777777" w:rsidR="00B33EAA" w:rsidRPr="00B33EAA" w:rsidRDefault="00B33EAA" w:rsidP="00B33EAA">
      <w:pPr>
        <w:pStyle w:val="ListParagraph"/>
        <w:spacing w:after="0"/>
        <w:ind w:left="360"/>
        <w:rPr>
          <w:rStyle w:val="Hyperlink"/>
          <w:rFonts w:asciiTheme="minorHAnsi" w:hAnsiTheme="minorHAnsi" w:cstheme="minorHAnsi"/>
        </w:rPr>
      </w:pPr>
    </w:p>
    <w:p w14:paraId="14FF0B1E" w14:textId="5660088A" w:rsidR="00591D53" w:rsidRDefault="00046FF2" w:rsidP="00B33EAA">
      <w:pPr>
        <w:pStyle w:val="Heading1"/>
        <w:spacing w:before="0" w:after="0"/>
        <w:jc w:val="center"/>
        <w:rPr>
          <w:rFonts w:asciiTheme="minorHAnsi" w:hAnsiTheme="minorHAnsi" w:cstheme="minorHAnsi"/>
          <w:sz w:val="28"/>
          <w:szCs w:val="28"/>
          <w:u w:val="single"/>
        </w:rPr>
      </w:pPr>
      <w:r w:rsidRPr="00B33EAA">
        <w:rPr>
          <w:rFonts w:asciiTheme="minorHAnsi" w:hAnsiTheme="minorHAnsi" w:cstheme="minorHAnsi"/>
          <w:sz w:val="28"/>
          <w:szCs w:val="28"/>
          <w:u w:val="single"/>
        </w:rPr>
        <w:t>Statutory maintenance</w:t>
      </w:r>
    </w:p>
    <w:p w14:paraId="3D348B19" w14:textId="77777777" w:rsidR="00B33EAA" w:rsidRPr="00B33EAA" w:rsidRDefault="00B33EAA" w:rsidP="00B33EAA"/>
    <w:p w14:paraId="303ED1B5" w14:textId="139B6C36" w:rsidR="002527C9" w:rsidRPr="00B33EAA" w:rsidRDefault="002527C9" w:rsidP="00B33EAA">
      <w:pPr>
        <w:spacing w:after="0"/>
        <w:rPr>
          <w:rFonts w:asciiTheme="minorHAnsi" w:hAnsiTheme="minorHAnsi" w:cstheme="minorHAnsi"/>
        </w:rPr>
      </w:pPr>
      <w:r w:rsidRPr="00B33EAA">
        <w:rPr>
          <w:rFonts w:asciiTheme="minorHAnsi" w:hAnsiTheme="minorHAnsi" w:cstheme="minorHAnsi"/>
        </w:rPr>
        <w:t xml:space="preserve">Schools should be fully compliant with Health and Safety legislation. </w:t>
      </w:r>
    </w:p>
    <w:p w14:paraId="6EF26704" w14:textId="17D32024" w:rsidR="0003315A" w:rsidRPr="00B33EAA" w:rsidRDefault="00591D53" w:rsidP="00B33EAA">
      <w:pPr>
        <w:spacing w:after="0"/>
        <w:rPr>
          <w:rFonts w:asciiTheme="minorHAnsi" w:hAnsiTheme="minorHAnsi" w:cstheme="minorHAnsi"/>
          <w:lang w:eastAsia="en-GB"/>
        </w:rPr>
      </w:pPr>
      <w:r w:rsidRPr="00B33EAA">
        <w:rPr>
          <w:rFonts w:asciiTheme="minorHAnsi" w:hAnsiTheme="minorHAnsi" w:cstheme="minorHAnsi"/>
        </w:rPr>
        <w:t>P</w:t>
      </w:r>
      <w:r w:rsidR="00473B63" w:rsidRPr="00B33EAA">
        <w:rPr>
          <w:rFonts w:asciiTheme="minorHAnsi" w:hAnsiTheme="minorHAnsi" w:cstheme="minorHAnsi"/>
        </w:rPr>
        <w:t xml:space="preserve">lease ensure that all statutory testing is in date. </w:t>
      </w:r>
      <w:r w:rsidR="00473B63" w:rsidRPr="00B33EAA">
        <w:rPr>
          <w:rFonts w:asciiTheme="minorHAnsi" w:hAnsiTheme="minorHAnsi" w:cstheme="minorHAnsi"/>
          <w:lang w:eastAsia="en-GB"/>
        </w:rPr>
        <w:t>This includes</w:t>
      </w:r>
      <w:r w:rsidR="0003315A" w:rsidRPr="00B33EAA">
        <w:rPr>
          <w:rFonts w:asciiTheme="minorHAnsi" w:hAnsiTheme="minorHAnsi" w:cstheme="minorHAnsi"/>
          <w:lang w:eastAsia="en-GB"/>
        </w:rPr>
        <w:t>:</w:t>
      </w:r>
    </w:p>
    <w:p w14:paraId="5985DA57" w14:textId="6B2D3F73"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G</w:t>
      </w:r>
      <w:r w:rsidR="00473B63" w:rsidRPr="00B33EAA">
        <w:rPr>
          <w:rFonts w:asciiTheme="minorHAnsi" w:hAnsiTheme="minorHAnsi" w:cstheme="minorHAnsi"/>
        </w:rPr>
        <w:t>as</w:t>
      </w:r>
      <w:r w:rsidRPr="00B33EAA">
        <w:rPr>
          <w:rFonts w:asciiTheme="minorHAnsi" w:hAnsiTheme="minorHAnsi" w:cstheme="minorHAnsi"/>
        </w:rPr>
        <w:t xml:space="preserve"> installations</w:t>
      </w:r>
    </w:p>
    <w:p w14:paraId="7661D4CA" w14:textId="0F5EDC04"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Heating systems</w:t>
      </w:r>
    </w:p>
    <w:p w14:paraId="24332327" w14:textId="77777777"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W</w:t>
      </w:r>
      <w:r w:rsidR="00473B63" w:rsidRPr="00B33EAA">
        <w:rPr>
          <w:rFonts w:asciiTheme="minorHAnsi" w:hAnsiTheme="minorHAnsi" w:cstheme="minorHAnsi"/>
        </w:rPr>
        <w:t>ater</w:t>
      </w:r>
      <w:r w:rsidRPr="00B33EAA">
        <w:rPr>
          <w:rFonts w:asciiTheme="minorHAnsi" w:hAnsiTheme="minorHAnsi" w:cstheme="minorHAnsi"/>
        </w:rPr>
        <w:t xml:space="preserve"> systems</w:t>
      </w:r>
    </w:p>
    <w:p w14:paraId="4E8FD244" w14:textId="77777777"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Ventilation</w:t>
      </w:r>
    </w:p>
    <w:p w14:paraId="2B2B268F" w14:textId="550CC4FD"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E</w:t>
      </w:r>
      <w:r w:rsidR="00473B63" w:rsidRPr="00B33EAA">
        <w:rPr>
          <w:rFonts w:asciiTheme="minorHAnsi" w:hAnsiTheme="minorHAnsi" w:cstheme="minorHAnsi"/>
        </w:rPr>
        <w:t xml:space="preserve">lectrical </w:t>
      </w:r>
      <w:r w:rsidRPr="00B33EAA">
        <w:rPr>
          <w:rFonts w:asciiTheme="minorHAnsi" w:hAnsiTheme="minorHAnsi" w:cstheme="minorHAnsi"/>
        </w:rPr>
        <w:t>installations</w:t>
      </w:r>
    </w:p>
    <w:p w14:paraId="175A3293" w14:textId="3C392DC2" w:rsidR="00473B63"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Catering equipment</w:t>
      </w:r>
    </w:p>
    <w:p w14:paraId="789D3341" w14:textId="1C70925B"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Fire Alarm system</w:t>
      </w:r>
    </w:p>
    <w:p w14:paraId="25AB6B40" w14:textId="48CAAC34" w:rsidR="00062B98" w:rsidRPr="00B33EAA" w:rsidRDefault="00062B98"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Emergency Lighting</w:t>
      </w:r>
    </w:p>
    <w:p w14:paraId="12080AF5" w14:textId="223D11AC" w:rsidR="0003315A" w:rsidRPr="00B33EA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Sprinkler system</w:t>
      </w:r>
    </w:p>
    <w:p w14:paraId="1BDBB19A" w14:textId="57DFDCB4" w:rsidR="00062B98" w:rsidRPr="00B33EAA" w:rsidRDefault="00062B98"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Lightening Protection</w:t>
      </w:r>
    </w:p>
    <w:p w14:paraId="6CB3DEB8" w14:textId="23C90651" w:rsidR="0003315A" w:rsidRDefault="0003315A" w:rsidP="00B33EAA">
      <w:pPr>
        <w:pStyle w:val="ListParagraph"/>
        <w:numPr>
          <w:ilvl w:val="0"/>
          <w:numId w:val="14"/>
        </w:numPr>
        <w:spacing w:after="0"/>
        <w:rPr>
          <w:rFonts w:asciiTheme="minorHAnsi" w:hAnsiTheme="minorHAnsi" w:cstheme="minorHAnsi"/>
        </w:rPr>
      </w:pPr>
      <w:r w:rsidRPr="00B33EAA">
        <w:rPr>
          <w:rFonts w:asciiTheme="minorHAnsi" w:hAnsiTheme="minorHAnsi" w:cstheme="minorHAnsi"/>
        </w:rPr>
        <w:t>Lifts and lifting equipment</w:t>
      </w:r>
    </w:p>
    <w:p w14:paraId="720408CC" w14:textId="77777777" w:rsidR="00B33EAA" w:rsidRPr="00B33EAA" w:rsidRDefault="00B33EAA" w:rsidP="00B33EAA">
      <w:pPr>
        <w:pStyle w:val="ListParagraph"/>
        <w:spacing w:after="0"/>
        <w:ind w:left="360"/>
        <w:rPr>
          <w:rFonts w:asciiTheme="minorHAnsi" w:hAnsiTheme="minorHAnsi" w:cstheme="minorHAnsi"/>
        </w:rPr>
      </w:pPr>
    </w:p>
    <w:p w14:paraId="1581C51E" w14:textId="3443832C" w:rsidR="002527C9" w:rsidRDefault="00046FF2" w:rsidP="00B33EAA">
      <w:pPr>
        <w:pStyle w:val="Heading1"/>
        <w:spacing w:before="0" w:after="0"/>
        <w:jc w:val="center"/>
        <w:rPr>
          <w:rFonts w:asciiTheme="minorHAnsi" w:hAnsiTheme="minorHAnsi" w:cstheme="minorHAnsi"/>
          <w:sz w:val="28"/>
          <w:szCs w:val="28"/>
          <w:u w:val="single"/>
          <w:lang w:eastAsia="en-GB"/>
        </w:rPr>
      </w:pPr>
      <w:r w:rsidRPr="00B33EAA">
        <w:rPr>
          <w:rFonts w:asciiTheme="minorHAnsi" w:hAnsiTheme="minorHAnsi" w:cstheme="minorHAnsi"/>
          <w:sz w:val="28"/>
          <w:szCs w:val="28"/>
          <w:u w:val="single"/>
          <w:lang w:eastAsia="en-GB"/>
        </w:rPr>
        <w:t>Water systems and management – control of legionella bacteria</w:t>
      </w:r>
    </w:p>
    <w:p w14:paraId="1D0BEF80" w14:textId="77777777" w:rsidR="00B33EAA" w:rsidRPr="00B33EAA" w:rsidRDefault="00B33EAA" w:rsidP="00B33EAA">
      <w:pPr>
        <w:rPr>
          <w:lang w:eastAsia="en-GB"/>
        </w:rPr>
      </w:pPr>
    </w:p>
    <w:p w14:paraId="29DBDC36" w14:textId="77777777" w:rsidR="00222679" w:rsidRPr="00B33EAA" w:rsidRDefault="00222679" w:rsidP="00B33EAA">
      <w:pPr>
        <w:pStyle w:val="ListParagraph"/>
        <w:numPr>
          <w:ilvl w:val="0"/>
          <w:numId w:val="16"/>
        </w:numPr>
        <w:spacing w:after="0"/>
        <w:rPr>
          <w:rFonts w:asciiTheme="minorHAnsi" w:hAnsiTheme="minorHAnsi" w:cstheme="minorHAnsi"/>
          <w:lang w:eastAsia="en-GB"/>
        </w:rPr>
      </w:pPr>
      <w:r w:rsidRPr="00B33EAA">
        <w:rPr>
          <w:rFonts w:asciiTheme="minorHAnsi" w:hAnsiTheme="minorHAnsi" w:cstheme="minorHAnsi"/>
          <w:lang w:eastAsia="en-GB"/>
        </w:rPr>
        <w:t>A valid Legionella Risk Assessment should be in place, this should be reviewed and necessary actions completed. Legionella Risk Assessments should be undertaken every 2 years.</w:t>
      </w:r>
    </w:p>
    <w:p w14:paraId="4809D0FF" w14:textId="181201FF" w:rsidR="00834354" w:rsidRPr="00B33EAA" w:rsidRDefault="00834354" w:rsidP="00B33EAA">
      <w:pPr>
        <w:pStyle w:val="ListParagraph"/>
        <w:numPr>
          <w:ilvl w:val="0"/>
          <w:numId w:val="16"/>
        </w:numPr>
        <w:spacing w:after="0"/>
        <w:rPr>
          <w:rFonts w:asciiTheme="minorHAnsi" w:hAnsiTheme="minorHAnsi" w:cstheme="minorHAnsi"/>
          <w:lang w:eastAsia="en-GB"/>
        </w:rPr>
      </w:pPr>
      <w:r w:rsidRPr="00B33EAA">
        <w:rPr>
          <w:rFonts w:asciiTheme="minorHAnsi" w:hAnsiTheme="minorHAnsi" w:cstheme="minorHAnsi"/>
          <w:lang w:eastAsia="en-GB"/>
        </w:rPr>
        <w:t xml:space="preserve">The normal maintenance control regime outlined in your </w:t>
      </w:r>
      <w:r w:rsidR="00222679" w:rsidRPr="00B33EAA">
        <w:rPr>
          <w:rFonts w:asciiTheme="minorHAnsi" w:hAnsiTheme="minorHAnsi" w:cstheme="minorHAnsi"/>
          <w:lang w:eastAsia="en-GB"/>
        </w:rPr>
        <w:t>Legionella R</w:t>
      </w:r>
      <w:r w:rsidRPr="00B33EAA">
        <w:rPr>
          <w:rFonts w:asciiTheme="minorHAnsi" w:hAnsiTheme="minorHAnsi" w:cstheme="minorHAnsi"/>
          <w:lang w:eastAsia="en-GB"/>
        </w:rPr>
        <w:t xml:space="preserve">isk </w:t>
      </w:r>
      <w:r w:rsidR="00222679" w:rsidRPr="00B33EAA">
        <w:rPr>
          <w:rFonts w:asciiTheme="minorHAnsi" w:hAnsiTheme="minorHAnsi" w:cstheme="minorHAnsi"/>
          <w:lang w:eastAsia="en-GB"/>
        </w:rPr>
        <w:t>A</w:t>
      </w:r>
      <w:r w:rsidRPr="00B33EAA">
        <w:rPr>
          <w:rFonts w:asciiTheme="minorHAnsi" w:hAnsiTheme="minorHAnsi" w:cstheme="minorHAnsi"/>
          <w:lang w:eastAsia="en-GB"/>
        </w:rPr>
        <w:t>ssessment should continue.</w:t>
      </w:r>
    </w:p>
    <w:p w14:paraId="73FD2F5E" w14:textId="6D6ACA21" w:rsidR="002527C9" w:rsidRPr="00B33EAA" w:rsidRDefault="002527C9" w:rsidP="00B33EAA">
      <w:pPr>
        <w:pStyle w:val="ListParagraph"/>
        <w:numPr>
          <w:ilvl w:val="0"/>
          <w:numId w:val="16"/>
        </w:numPr>
        <w:spacing w:after="0"/>
        <w:rPr>
          <w:rFonts w:asciiTheme="minorHAnsi" w:hAnsiTheme="minorHAnsi" w:cstheme="minorHAnsi"/>
          <w:lang w:eastAsia="en-GB"/>
        </w:rPr>
      </w:pPr>
      <w:r w:rsidRPr="00B33EAA">
        <w:rPr>
          <w:rFonts w:asciiTheme="minorHAnsi" w:hAnsiTheme="minorHAnsi" w:cstheme="minorHAnsi"/>
          <w:lang w:eastAsia="en-GB"/>
        </w:rPr>
        <w:t>All</w:t>
      </w:r>
      <w:r w:rsidR="00834354" w:rsidRPr="00B33EAA">
        <w:rPr>
          <w:rFonts w:asciiTheme="minorHAnsi" w:hAnsiTheme="minorHAnsi" w:cstheme="minorHAnsi"/>
          <w:lang w:eastAsia="en-GB"/>
        </w:rPr>
        <w:t xml:space="preserve"> hot and </w:t>
      </w:r>
      <w:proofErr w:type="gramStart"/>
      <w:r w:rsidR="00834354" w:rsidRPr="00B33EAA">
        <w:rPr>
          <w:rFonts w:asciiTheme="minorHAnsi" w:hAnsiTheme="minorHAnsi" w:cstheme="minorHAnsi"/>
          <w:lang w:eastAsia="en-GB"/>
        </w:rPr>
        <w:t>cold water</w:t>
      </w:r>
      <w:proofErr w:type="gramEnd"/>
      <w:r w:rsidRPr="00B33EAA">
        <w:rPr>
          <w:rFonts w:asciiTheme="minorHAnsi" w:hAnsiTheme="minorHAnsi" w:cstheme="minorHAnsi"/>
          <w:lang w:eastAsia="en-GB"/>
        </w:rPr>
        <w:t xml:space="preserve"> outlets </w:t>
      </w:r>
      <w:r w:rsidRPr="00B33EAA">
        <w:rPr>
          <w:rFonts w:asciiTheme="minorHAnsi" w:eastAsia="Times New Roman" w:hAnsiTheme="minorHAnsi" w:cstheme="minorHAnsi"/>
        </w:rPr>
        <w:t>should be opened and flushed through for 2 minutes to reduce the risk of stagnated water which could result in l</w:t>
      </w:r>
      <w:r w:rsidR="00222679" w:rsidRPr="00B33EAA">
        <w:rPr>
          <w:rFonts w:asciiTheme="minorHAnsi" w:eastAsia="Times New Roman" w:hAnsiTheme="minorHAnsi" w:cstheme="minorHAnsi"/>
        </w:rPr>
        <w:t>egionella manifesting.</w:t>
      </w:r>
    </w:p>
    <w:p w14:paraId="28CDACCF" w14:textId="74EFC1D1" w:rsidR="002527C9" w:rsidRPr="00B33EAA" w:rsidRDefault="002527C9" w:rsidP="00B33EAA">
      <w:pPr>
        <w:pStyle w:val="ListParagraph"/>
        <w:numPr>
          <w:ilvl w:val="0"/>
          <w:numId w:val="16"/>
        </w:numPr>
        <w:spacing w:after="0"/>
        <w:rPr>
          <w:rFonts w:asciiTheme="minorHAnsi" w:hAnsiTheme="minorHAnsi" w:cstheme="minorHAnsi"/>
          <w:b/>
          <w:u w:val="single"/>
          <w:lang w:eastAsia="en-GB"/>
        </w:rPr>
      </w:pPr>
      <w:r w:rsidRPr="00B33EAA">
        <w:rPr>
          <w:rFonts w:asciiTheme="minorHAnsi" w:hAnsiTheme="minorHAnsi" w:cstheme="minorHAnsi"/>
          <w:lang w:eastAsia="en-GB"/>
        </w:rPr>
        <w:t xml:space="preserve">Schools are obliged to keep a record of such work, and this should be reviewed by the school’s responsible person. </w:t>
      </w:r>
      <w:r w:rsidR="00834354" w:rsidRPr="00B33EAA">
        <w:rPr>
          <w:rFonts w:asciiTheme="minorHAnsi" w:hAnsiTheme="minorHAnsi" w:cstheme="minorHAnsi"/>
          <w:b/>
          <w:u w:val="single"/>
          <w:lang w:eastAsia="en-GB"/>
        </w:rPr>
        <w:t>If</w:t>
      </w:r>
      <w:r w:rsidR="00834354" w:rsidRPr="00B33EAA">
        <w:rPr>
          <w:rFonts w:asciiTheme="minorHAnsi" w:hAnsiTheme="minorHAnsi" w:cstheme="minorHAnsi"/>
          <w:u w:val="single"/>
          <w:lang w:eastAsia="en-GB"/>
        </w:rPr>
        <w:t xml:space="preserve"> </w:t>
      </w:r>
      <w:r w:rsidR="00834354" w:rsidRPr="00B33EAA">
        <w:rPr>
          <w:rFonts w:asciiTheme="minorHAnsi" w:hAnsiTheme="minorHAnsi" w:cstheme="minorHAnsi"/>
          <w:b/>
          <w:u w:val="single"/>
          <w:lang w:eastAsia="en-GB"/>
        </w:rPr>
        <w:t>there have been lapses in flushing regimes, systems may need to be cleaned and disinfected (by your specialist water monitoring contractor) prior to building reoccupation.</w:t>
      </w:r>
    </w:p>
    <w:p w14:paraId="539FFF08" w14:textId="77777777" w:rsidR="00C9591C" w:rsidRPr="00B33EAA" w:rsidRDefault="002527C9" w:rsidP="00B33EAA">
      <w:pPr>
        <w:spacing w:after="0"/>
        <w:rPr>
          <w:rFonts w:asciiTheme="minorHAnsi" w:hAnsiTheme="minorHAnsi" w:cstheme="minorHAnsi"/>
        </w:rPr>
      </w:pPr>
      <w:r w:rsidRPr="00B33EAA">
        <w:rPr>
          <w:rFonts w:asciiTheme="minorHAnsi" w:hAnsiTheme="minorHAnsi" w:cstheme="minorHAnsi"/>
        </w:rPr>
        <w:t xml:space="preserve">Monthly water monitoring should continue as required by HSG274 “The Control of Legionella Bacteria in Hot and </w:t>
      </w:r>
      <w:proofErr w:type="gramStart"/>
      <w:r w:rsidRPr="00B33EAA">
        <w:rPr>
          <w:rFonts w:asciiTheme="minorHAnsi" w:hAnsiTheme="minorHAnsi" w:cstheme="minorHAnsi"/>
        </w:rPr>
        <w:t>Cold Water</w:t>
      </w:r>
      <w:proofErr w:type="gramEnd"/>
      <w:r w:rsidRPr="00B33EAA">
        <w:rPr>
          <w:rFonts w:asciiTheme="minorHAnsi" w:hAnsiTheme="minorHAnsi" w:cstheme="minorHAnsi"/>
        </w:rPr>
        <w:t xml:space="preserve"> Systems”</w:t>
      </w:r>
      <w:r w:rsidR="00C9591C" w:rsidRPr="00B33EAA">
        <w:rPr>
          <w:rFonts w:asciiTheme="minorHAnsi" w:hAnsiTheme="minorHAnsi" w:cstheme="minorHAnsi"/>
        </w:rPr>
        <w:t xml:space="preserve">. </w:t>
      </w:r>
    </w:p>
    <w:p w14:paraId="2B839248" w14:textId="4B77F287" w:rsidR="002527C9" w:rsidRPr="00B33EAA" w:rsidRDefault="002527C9" w:rsidP="00B33EAA">
      <w:pPr>
        <w:spacing w:after="0"/>
        <w:rPr>
          <w:rFonts w:asciiTheme="minorHAnsi" w:hAnsiTheme="minorHAnsi" w:cstheme="minorHAnsi"/>
        </w:rPr>
      </w:pPr>
      <w:r w:rsidRPr="00B33EAA">
        <w:rPr>
          <w:rFonts w:asciiTheme="minorHAnsi" w:hAnsiTheme="minorHAnsi" w:cstheme="minorHAnsi"/>
          <w:lang w:eastAsia="en-GB"/>
        </w:rPr>
        <w:t>Toilets and other water outlets should be flushed regularly to avoid drains becoming dried out. As a precaution, it is recommended that toilets are flushed with the seat down</w:t>
      </w:r>
      <w:r w:rsidR="00222679" w:rsidRPr="00B33EAA">
        <w:rPr>
          <w:rFonts w:asciiTheme="minorHAnsi" w:hAnsiTheme="minorHAnsi" w:cstheme="minorHAnsi"/>
          <w:lang w:eastAsia="en-GB"/>
        </w:rPr>
        <w:t>.</w:t>
      </w:r>
    </w:p>
    <w:p w14:paraId="2C2913E2" w14:textId="06975DE0" w:rsidR="002527C9" w:rsidRPr="00B33EAA" w:rsidRDefault="002527C9" w:rsidP="00B33EAA">
      <w:pPr>
        <w:pStyle w:val="NoSpacing"/>
        <w:rPr>
          <w:rStyle w:val="Hyperlink"/>
          <w:rFonts w:asciiTheme="minorHAnsi" w:hAnsiTheme="minorHAnsi" w:cstheme="minorHAnsi"/>
          <w:color w:val="auto"/>
          <w:u w:val="none"/>
        </w:rPr>
      </w:pPr>
      <w:r w:rsidRPr="00B33EAA">
        <w:rPr>
          <w:rFonts w:asciiTheme="minorHAnsi" w:hAnsiTheme="minorHAnsi" w:cstheme="minorHAnsi"/>
        </w:rPr>
        <w:t>If significant parts of your school</w:t>
      </w:r>
      <w:r w:rsidR="00222679" w:rsidRPr="00B33EAA">
        <w:rPr>
          <w:rFonts w:asciiTheme="minorHAnsi" w:hAnsiTheme="minorHAnsi" w:cstheme="minorHAnsi"/>
        </w:rPr>
        <w:t xml:space="preserve"> (</w:t>
      </w:r>
      <w:r w:rsidRPr="00B33EAA">
        <w:rPr>
          <w:rFonts w:asciiTheme="minorHAnsi" w:hAnsiTheme="minorHAnsi" w:cstheme="minorHAnsi"/>
        </w:rPr>
        <w:t>or particular</w:t>
      </w:r>
      <w:r w:rsidR="00222679" w:rsidRPr="00B33EAA">
        <w:rPr>
          <w:rFonts w:asciiTheme="minorHAnsi" w:hAnsiTheme="minorHAnsi" w:cstheme="minorHAnsi"/>
        </w:rPr>
        <w:t xml:space="preserve"> buildings have not been in use)</w:t>
      </w:r>
      <w:r w:rsidRPr="00B33EAA">
        <w:rPr>
          <w:rFonts w:asciiTheme="minorHAnsi" w:hAnsiTheme="minorHAnsi" w:cstheme="minorHAnsi"/>
        </w:rPr>
        <w:t xml:space="preserve"> </w:t>
      </w:r>
      <w:r w:rsidR="00222679" w:rsidRPr="00B33EAA">
        <w:rPr>
          <w:rFonts w:asciiTheme="minorHAnsi" w:hAnsiTheme="minorHAnsi" w:cstheme="minorHAnsi"/>
        </w:rPr>
        <w:t xml:space="preserve">advice should be sought </w:t>
      </w:r>
      <w:r w:rsidRPr="00B33EAA">
        <w:rPr>
          <w:rFonts w:asciiTheme="minorHAnsi" w:hAnsiTheme="minorHAnsi" w:cstheme="minorHAnsi"/>
        </w:rPr>
        <w:t xml:space="preserve">before resuming normal operation in </w:t>
      </w:r>
      <w:r w:rsidR="00222679" w:rsidRPr="00B33EAA">
        <w:rPr>
          <w:rFonts w:asciiTheme="minorHAnsi" w:hAnsiTheme="minorHAnsi" w:cstheme="minorHAnsi"/>
        </w:rPr>
        <w:t>March</w:t>
      </w:r>
      <w:r w:rsidR="00834354" w:rsidRPr="00B33EAA">
        <w:rPr>
          <w:rFonts w:asciiTheme="minorHAnsi" w:hAnsiTheme="minorHAnsi" w:cstheme="minorHAnsi"/>
        </w:rPr>
        <w:t>. I</w:t>
      </w:r>
      <w:r w:rsidRPr="00B33EAA">
        <w:rPr>
          <w:rFonts w:asciiTheme="minorHAnsi" w:hAnsiTheme="minorHAnsi" w:cstheme="minorHAnsi"/>
        </w:rPr>
        <w:t xml:space="preserve">t may be necessary to commission a water treatment specialist to chlorinate and flush hot and </w:t>
      </w:r>
      <w:proofErr w:type="gramStart"/>
      <w:r w:rsidRPr="00B33EAA">
        <w:rPr>
          <w:rFonts w:asciiTheme="minorHAnsi" w:hAnsiTheme="minorHAnsi" w:cstheme="minorHAnsi"/>
        </w:rPr>
        <w:t>cold water</w:t>
      </w:r>
      <w:proofErr w:type="gramEnd"/>
      <w:r w:rsidRPr="00B33EAA">
        <w:rPr>
          <w:rFonts w:asciiTheme="minorHAnsi" w:hAnsiTheme="minorHAnsi" w:cstheme="minorHAnsi"/>
        </w:rPr>
        <w:t xml:space="preserve"> systems (including drinking water) </w:t>
      </w:r>
      <w:r w:rsidRPr="00B33EAA">
        <w:rPr>
          <w:rFonts w:asciiTheme="minorHAnsi" w:hAnsiTheme="minorHAnsi" w:cstheme="minorHAnsi"/>
        </w:rPr>
        <w:lastRenderedPageBreak/>
        <w:t xml:space="preserve">and certify the water system is safe before being reoccupied.  </w:t>
      </w:r>
      <w:hyperlink r:id="rId12" w:history="1">
        <w:r w:rsidR="00046FF2" w:rsidRPr="00B33EAA">
          <w:rPr>
            <w:rStyle w:val="Hyperlink"/>
            <w:rFonts w:asciiTheme="minorHAnsi" w:hAnsiTheme="minorHAnsi" w:cstheme="minorHAnsi"/>
          </w:rPr>
          <w:t>https://www.hse.gov.uk/coronavirus/legionella-risks-during-coronavirus-outbreak.htm</w:t>
        </w:r>
      </w:hyperlink>
      <w:r w:rsidR="00046FF2" w:rsidRPr="00B33EAA">
        <w:rPr>
          <w:rStyle w:val="Hyperlink"/>
          <w:rFonts w:asciiTheme="minorHAnsi" w:hAnsiTheme="minorHAnsi" w:cstheme="minorHAnsi"/>
          <w:color w:val="auto"/>
          <w:u w:val="none"/>
        </w:rPr>
        <w:t xml:space="preserve"> </w:t>
      </w:r>
    </w:p>
    <w:p w14:paraId="66D3A0D1" w14:textId="77777777" w:rsidR="00B33EAA" w:rsidRDefault="00B33EAA" w:rsidP="00B33EAA">
      <w:pPr>
        <w:pStyle w:val="Heading1"/>
        <w:spacing w:before="0" w:after="0"/>
        <w:jc w:val="center"/>
        <w:rPr>
          <w:rFonts w:asciiTheme="minorHAnsi" w:hAnsiTheme="minorHAnsi" w:cstheme="minorHAnsi"/>
          <w:sz w:val="28"/>
          <w:szCs w:val="28"/>
          <w:u w:val="single"/>
          <w:lang w:eastAsia="en-GB"/>
        </w:rPr>
      </w:pPr>
    </w:p>
    <w:p w14:paraId="7A52FF79" w14:textId="2126C155" w:rsidR="00591D53" w:rsidRDefault="00046FF2" w:rsidP="00B33EAA">
      <w:pPr>
        <w:pStyle w:val="Heading1"/>
        <w:spacing w:before="0" w:after="0"/>
        <w:jc w:val="center"/>
        <w:rPr>
          <w:rFonts w:asciiTheme="minorHAnsi" w:hAnsiTheme="minorHAnsi" w:cstheme="minorHAnsi"/>
          <w:sz w:val="28"/>
          <w:szCs w:val="28"/>
          <w:u w:val="single"/>
          <w:lang w:eastAsia="en-GB"/>
        </w:rPr>
      </w:pPr>
      <w:r w:rsidRPr="00B33EAA">
        <w:rPr>
          <w:rFonts w:asciiTheme="minorHAnsi" w:hAnsiTheme="minorHAnsi" w:cstheme="minorHAnsi"/>
          <w:sz w:val="28"/>
          <w:szCs w:val="28"/>
          <w:u w:val="single"/>
          <w:lang w:eastAsia="en-GB"/>
        </w:rPr>
        <w:t>Fire safety</w:t>
      </w:r>
    </w:p>
    <w:p w14:paraId="16283FDD" w14:textId="77777777" w:rsidR="00B33EAA" w:rsidRPr="00B33EAA" w:rsidRDefault="00B33EAA" w:rsidP="00B33EAA">
      <w:pPr>
        <w:rPr>
          <w:lang w:eastAsia="en-GB"/>
        </w:rPr>
      </w:pPr>
    </w:p>
    <w:p w14:paraId="59D9E5D8" w14:textId="77777777" w:rsidR="00B7002C" w:rsidRPr="00B33EAA" w:rsidRDefault="00834354" w:rsidP="00B33EAA">
      <w:pPr>
        <w:spacing w:after="0"/>
        <w:rPr>
          <w:rFonts w:asciiTheme="minorHAnsi" w:hAnsiTheme="minorHAnsi" w:cstheme="minorHAnsi"/>
          <w:b/>
          <w:lang w:eastAsia="en-GB"/>
        </w:rPr>
      </w:pPr>
      <w:r w:rsidRPr="00B33EAA">
        <w:rPr>
          <w:rFonts w:asciiTheme="minorHAnsi" w:hAnsiTheme="minorHAnsi" w:cstheme="minorHAnsi"/>
          <w:lang w:eastAsia="en-GB"/>
        </w:rPr>
        <w:t xml:space="preserve">This guidance covers the key potential fire safety systems likely to be present in your buildings, it is not a comprehensive list of all measure that may exist in your buildings. </w:t>
      </w:r>
      <w:r w:rsidR="00B7002C" w:rsidRPr="00B33EAA">
        <w:rPr>
          <w:rFonts w:asciiTheme="minorHAnsi" w:hAnsiTheme="minorHAnsi" w:cstheme="minorHAnsi"/>
        </w:rPr>
        <w:t xml:space="preserve">Fire safety management plans should be reviewed and checked in line with operational changes. </w:t>
      </w:r>
      <w:r w:rsidRPr="00B33EAA">
        <w:rPr>
          <w:rFonts w:asciiTheme="minorHAnsi" w:hAnsiTheme="minorHAnsi" w:cstheme="minorHAnsi"/>
          <w:lang w:eastAsia="en-GB"/>
        </w:rPr>
        <w:t xml:space="preserve">Ensure arrangements are in place to continue to maintain and test both life safety and property protection systems. Failure to maintain some of these systems may invalidate insurance provisions. </w:t>
      </w:r>
      <w:r w:rsidR="00B7002C" w:rsidRPr="00B33EAA">
        <w:rPr>
          <w:rFonts w:asciiTheme="minorHAnsi" w:hAnsiTheme="minorHAnsi" w:cstheme="minorHAnsi"/>
        </w:rPr>
        <w:t xml:space="preserve">Refer to </w:t>
      </w:r>
      <w:hyperlink r:id="rId13" w:history="1">
        <w:r w:rsidR="00B7002C" w:rsidRPr="00B33EAA">
          <w:rPr>
            <w:rStyle w:val="Hyperlink"/>
            <w:rFonts w:asciiTheme="minorHAnsi" w:hAnsiTheme="minorHAnsi" w:cstheme="minorHAnsi"/>
          </w:rPr>
          <w:t>Fire safety in new and existing school buildings - GOV.UK (www.gov.uk)</w:t>
        </w:r>
      </w:hyperlink>
      <w:r w:rsidR="00B7002C" w:rsidRPr="00B33EAA">
        <w:rPr>
          <w:rFonts w:asciiTheme="minorHAnsi" w:hAnsiTheme="minorHAnsi" w:cstheme="minorHAnsi"/>
        </w:rPr>
        <w:t xml:space="preserve"> for more information.</w:t>
      </w:r>
    </w:p>
    <w:p w14:paraId="286835CC" w14:textId="3C33DD37" w:rsidR="00473B63"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F</w:t>
      </w:r>
      <w:r w:rsidR="00473B63" w:rsidRPr="00B33EAA">
        <w:rPr>
          <w:rFonts w:asciiTheme="minorHAnsi" w:hAnsiTheme="minorHAnsi" w:cstheme="minorHAnsi"/>
          <w:lang w:eastAsia="en-GB"/>
        </w:rPr>
        <w:t xml:space="preserve">ire doors </w:t>
      </w:r>
      <w:r w:rsidR="002527C9" w:rsidRPr="00B33EAA">
        <w:rPr>
          <w:rFonts w:asciiTheme="minorHAnsi" w:hAnsiTheme="minorHAnsi" w:cstheme="minorHAnsi"/>
          <w:lang w:eastAsia="en-GB"/>
        </w:rPr>
        <w:t>should be inspected and</w:t>
      </w:r>
      <w:r w:rsidR="00473B63" w:rsidRPr="00B33EAA">
        <w:rPr>
          <w:rFonts w:asciiTheme="minorHAnsi" w:hAnsiTheme="minorHAnsi" w:cstheme="minorHAnsi"/>
          <w:lang w:eastAsia="en-GB"/>
        </w:rPr>
        <w:t xml:space="preserve"> operational</w:t>
      </w:r>
      <w:r w:rsidR="002527C9" w:rsidRPr="00B33EAA">
        <w:rPr>
          <w:rFonts w:asciiTheme="minorHAnsi" w:hAnsiTheme="minorHAnsi" w:cstheme="minorHAnsi"/>
          <w:lang w:eastAsia="en-GB"/>
        </w:rPr>
        <w:t>. Fire doors should no</w:t>
      </w:r>
      <w:r w:rsidRPr="00B33EAA">
        <w:rPr>
          <w:rFonts w:asciiTheme="minorHAnsi" w:hAnsiTheme="minorHAnsi" w:cstheme="minorHAnsi"/>
          <w:lang w:eastAsia="en-GB"/>
        </w:rPr>
        <w:t>t</w:t>
      </w:r>
      <w:r w:rsidR="002527C9" w:rsidRPr="00B33EAA">
        <w:rPr>
          <w:rFonts w:asciiTheme="minorHAnsi" w:hAnsiTheme="minorHAnsi" w:cstheme="minorHAnsi"/>
          <w:lang w:eastAsia="en-GB"/>
        </w:rPr>
        <w:t xml:space="preserve"> be held open unless interfaced with the fire alarm system</w:t>
      </w:r>
    </w:p>
    <w:p w14:paraId="1321E97C" w14:textId="2AA070A1" w:rsidR="002527C9"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E</w:t>
      </w:r>
      <w:r w:rsidR="002527C9" w:rsidRPr="00B33EAA">
        <w:rPr>
          <w:rFonts w:asciiTheme="minorHAnsi" w:hAnsiTheme="minorHAnsi" w:cstheme="minorHAnsi"/>
          <w:lang w:eastAsia="en-GB"/>
        </w:rPr>
        <w:t>vacuation routes should not be blocked</w:t>
      </w:r>
    </w:p>
    <w:p w14:paraId="680D9340" w14:textId="6BD6DD85" w:rsidR="00B7002C" w:rsidRPr="00B33EAA" w:rsidRDefault="00B7002C"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rPr>
        <w:t>Carry out emergency drills as normal</w:t>
      </w:r>
    </w:p>
    <w:p w14:paraId="4DB45FD4" w14:textId="67A66D1C" w:rsidR="00163D3E"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Fi</w:t>
      </w:r>
      <w:r w:rsidR="00473B63" w:rsidRPr="00B33EAA">
        <w:rPr>
          <w:rFonts w:asciiTheme="minorHAnsi" w:hAnsiTheme="minorHAnsi" w:cstheme="minorHAnsi"/>
          <w:lang w:eastAsia="en-GB"/>
        </w:rPr>
        <w:t>re alarm system</w:t>
      </w:r>
      <w:r w:rsidR="00163D3E" w:rsidRPr="00B33EAA">
        <w:rPr>
          <w:rFonts w:asciiTheme="minorHAnsi" w:hAnsiTheme="minorHAnsi" w:cstheme="minorHAnsi"/>
          <w:lang w:eastAsia="en-GB"/>
        </w:rPr>
        <w:t>s</w:t>
      </w:r>
      <w:r w:rsidR="00473B63" w:rsidRPr="00B33EAA">
        <w:rPr>
          <w:rFonts w:asciiTheme="minorHAnsi" w:hAnsiTheme="minorHAnsi" w:cstheme="minorHAnsi"/>
          <w:lang w:eastAsia="en-GB"/>
        </w:rPr>
        <w:t xml:space="preserve"> </w:t>
      </w:r>
      <w:r w:rsidR="00163D3E" w:rsidRPr="00B33EAA">
        <w:rPr>
          <w:rFonts w:asciiTheme="minorHAnsi" w:hAnsiTheme="minorHAnsi" w:cstheme="minorHAnsi"/>
          <w:lang w:eastAsia="en-GB"/>
        </w:rPr>
        <w:t>and emergency lighting are subject to periodic testing and inspection by specialist contractors</w:t>
      </w:r>
      <w:r w:rsidR="00573EA4" w:rsidRPr="00B33EAA">
        <w:rPr>
          <w:rFonts w:asciiTheme="minorHAnsi" w:hAnsiTheme="minorHAnsi" w:cstheme="minorHAnsi"/>
          <w:lang w:eastAsia="en-GB"/>
        </w:rPr>
        <w:t xml:space="preserve"> </w:t>
      </w:r>
      <w:r w:rsidR="00163D3E" w:rsidRPr="00B33EAA">
        <w:rPr>
          <w:rFonts w:asciiTheme="minorHAnsi" w:hAnsiTheme="minorHAnsi" w:cstheme="minorHAnsi"/>
          <w:lang w:eastAsia="en-GB"/>
        </w:rPr>
        <w:t>as well as weekly and monthly operational testin</w:t>
      </w:r>
      <w:r w:rsidR="00573EA4" w:rsidRPr="00B33EAA">
        <w:rPr>
          <w:rFonts w:asciiTheme="minorHAnsi" w:hAnsiTheme="minorHAnsi" w:cstheme="minorHAnsi"/>
          <w:lang w:eastAsia="en-GB"/>
        </w:rPr>
        <w:t>g, to ensure no faults and</w:t>
      </w:r>
      <w:r w:rsidR="00163D3E" w:rsidRPr="00B33EAA">
        <w:rPr>
          <w:rFonts w:asciiTheme="minorHAnsi" w:hAnsiTheme="minorHAnsi" w:cstheme="minorHAnsi"/>
          <w:lang w:eastAsia="en-GB"/>
        </w:rPr>
        <w:t xml:space="preserve"> </w:t>
      </w:r>
      <w:r w:rsidR="00573EA4" w:rsidRPr="00B33EAA">
        <w:rPr>
          <w:rFonts w:asciiTheme="minorHAnsi" w:hAnsiTheme="minorHAnsi" w:cstheme="minorHAnsi"/>
          <w:lang w:eastAsia="en-GB"/>
        </w:rPr>
        <w:t>to ensure they work in the event of power</w:t>
      </w:r>
    </w:p>
    <w:p w14:paraId="05A28425" w14:textId="7BF796F8" w:rsidR="00834354"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Fire extinguishers should have in date inspection and testing records</w:t>
      </w:r>
    </w:p>
    <w:p w14:paraId="0764FD99" w14:textId="17D4626B" w:rsidR="002527C9"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M</w:t>
      </w:r>
      <w:r w:rsidR="002527C9" w:rsidRPr="00B33EAA">
        <w:rPr>
          <w:rFonts w:asciiTheme="minorHAnsi" w:hAnsiTheme="minorHAnsi" w:cstheme="minorHAnsi"/>
          <w:lang w:eastAsia="en-GB"/>
        </w:rPr>
        <w:t>anual call points should be tested weekly</w:t>
      </w:r>
    </w:p>
    <w:p w14:paraId="3B074E51" w14:textId="3FC978EA" w:rsidR="002527C9" w:rsidRPr="00B33EAA" w:rsidRDefault="00834354" w:rsidP="00B33EAA">
      <w:pPr>
        <w:pStyle w:val="ListParagraph"/>
        <w:numPr>
          <w:ilvl w:val="0"/>
          <w:numId w:val="17"/>
        </w:numPr>
        <w:spacing w:after="0"/>
        <w:rPr>
          <w:rFonts w:asciiTheme="minorHAnsi" w:hAnsiTheme="minorHAnsi" w:cstheme="minorHAnsi"/>
          <w:lang w:eastAsia="en-GB"/>
        </w:rPr>
      </w:pPr>
      <w:r w:rsidRPr="00B33EAA">
        <w:rPr>
          <w:rFonts w:asciiTheme="minorHAnsi" w:hAnsiTheme="minorHAnsi" w:cstheme="minorHAnsi"/>
          <w:lang w:eastAsia="en-GB"/>
        </w:rPr>
        <w:t>E</w:t>
      </w:r>
      <w:r w:rsidR="0003315A" w:rsidRPr="00B33EAA">
        <w:rPr>
          <w:rFonts w:asciiTheme="minorHAnsi" w:hAnsiTheme="minorHAnsi" w:cstheme="minorHAnsi"/>
          <w:lang w:eastAsia="en-GB"/>
        </w:rPr>
        <w:t xml:space="preserve">mergency procedures </w:t>
      </w:r>
      <w:r w:rsidR="00D50469" w:rsidRPr="00B33EAA">
        <w:rPr>
          <w:rFonts w:asciiTheme="minorHAnsi" w:hAnsiTheme="minorHAnsi" w:cstheme="minorHAnsi"/>
          <w:lang w:eastAsia="en-GB"/>
        </w:rPr>
        <w:t>should be</w:t>
      </w:r>
      <w:r w:rsidR="0003315A" w:rsidRPr="00B33EAA">
        <w:rPr>
          <w:rFonts w:asciiTheme="minorHAnsi" w:hAnsiTheme="minorHAnsi" w:cstheme="minorHAnsi"/>
          <w:lang w:eastAsia="en-GB"/>
        </w:rPr>
        <w:t xml:space="preserve"> up to date and relevant persons trained</w:t>
      </w:r>
      <w:r w:rsidR="00062B98" w:rsidRPr="00B33EAA">
        <w:rPr>
          <w:rFonts w:asciiTheme="minorHAnsi" w:hAnsiTheme="minorHAnsi" w:cstheme="minorHAnsi"/>
          <w:lang w:eastAsia="en-GB"/>
        </w:rPr>
        <w:t>.</w:t>
      </w:r>
      <w:r w:rsidR="00062B98" w:rsidRPr="00B33EAA">
        <w:rPr>
          <w:rFonts w:asciiTheme="minorHAnsi" w:hAnsiTheme="minorHAnsi" w:cstheme="minorHAnsi"/>
        </w:rPr>
        <w:t xml:space="preserve"> Reallocate responsibilities and ensure training in place where sickness absence requires.</w:t>
      </w:r>
    </w:p>
    <w:p w14:paraId="42044EFB" w14:textId="77777777" w:rsidR="00B33EAA" w:rsidRDefault="00B33EAA" w:rsidP="00B33EAA">
      <w:pPr>
        <w:pStyle w:val="Heading1"/>
        <w:spacing w:before="0" w:after="0"/>
        <w:jc w:val="center"/>
        <w:rPr>
          <w:rFonts w:asciiTheme="minorHAnsi" w:hAnsiTheme="minorHAnsi" w:cstheme="minorHAnsi"/>
          <w:sz w:val="28"/>
          <w:szCs w:val="28"/>
          <w:u w:val="single"/>
          <w:lang w:eastAsia="en-GB"/>
        </w:rPr>
      </w:pPr>
    </w:p>
    <w:p w14:paraId="1C08C347" w14:textId="3A56BFB0" w:rsidR="00591D53" w:rsidRDefault="00046FF2" w:rsidP="00B33EAA">
      <w:pPr>
        <w:pStyle w:val="Heading1"/>
        <w:spacing w:before="0" w:after="0"/>
        <w:jc w:val="center"/>
        <w:rPr>
          <w:rFonts w:asciiTheme="minorHAnsi" w:hAnsiTheme="minorHAnsi" w:cstheme="minorHAnsi"/>
          <w:sz w:val="28"/>
          <w:szCs w:val="28"/>
          <w:u w:val="single"/>
          <w:lang w:eastAsia="en-GB"/>
        </w:rPr>
      </w:pPr>
      <w:r w:rsidRPr="00B33EAA">
        <w:rPr>
          <w:rFonts w:asciiTheme="minorHAnsi" w:hAnsiTheme="minorHAnsi" w:cstheme="minorHAnsi"/>
          <w:sz w:val="28"/>
          <w:szCs w:val="28"/>
          <w:u w:val="single"/>
          <w:lang w:eastAsia="en-GB"/>
        </w:rPr>
        <w:t>Cleaning</w:t>
      </w:r>
    </w:p>
    <w:p w14:paraId="2D0487DF" w14:textId="77777777" w:rsidR="00B33EAA" w:rsidRPr="00B33EAA" w:rsidRDefault="00B33EAA" w:rsidP="00B33EAA">
      <w:pPr>
        <w:rPr>
          <w:lang w:eastAsia="en-GB"/>
        </w:rPr>
      </w:pPr>
    </w:p>
    <w:p w14:paraId="17382D4C" w14:textId="0B86E1B5" w:rsidR="00473B63" w:rsidRPr="00B33EAA" w:rsidRDefault="00473B63" w:rsidP="00B33EAA">
      <w:pPr>
        <w:spacing w:after="0"/>
        <w:rPr>
          <w:rFonts w:asciiTheme="minorHAnsi" w:hAnsiTheme="minorHAnsi" w:cstheme="minorHAnsi"/>
          <w:lang w:eastAsia="en-GB"/>
        </w:rPr>
      </w:pPr>
      <w:r w:rsidRPr="00B33EAA">
        <w:rPr>
          <w:rFonts w:asciiTheme="minorHAnsi" w:hAnsiTheme="minorHAnsi" w:cstheme="minorHAnsi"/>
          <w:lang w:eastAsia="en-GB"/>
        </w:rPr>
        <w:t xml:space="preserve">Clean and disinfect all areas </w:t>
      </w:r>
      <w:r w:rsidR="008E5B1A" w:rsidRPr="00B33EAA">
        <w:rPr>
          <w:rFonts w:asciiTheme="minorHAnsi" w:hAnsiTheme="minorHAnsi" w:cstheme="minorHAnsi"/>
          <w:lang w:eastAsia="en-GB"/>
        </w:rPr>
        <w:t xml:space="preserve">within the building that are to be occupied (particularly surfaces) prior to </w:t>
      </w:r>
      <w:r w:rsidRPr="00B33EAA">
        <w:rPr>
          <w:rFonts w:asciiTheme="minorHAnsi" w:hAnsiTheme="minorHAnsi" w:cstheme="minorHAnsi"/>
          <w:lang w:eastAsia="en-GB"/>
        </w:rPr>
        <w:t xml:space="preserve">reopening and if necessary, utilise pest control for insect infestations, particularly in the kitchen and/or food preparation areas. </w:t>
      </w:r>
    </w:p>
    <w:p w14:paraId="1432B8E5" w14:textId="77777777"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There should be a high standard of cleanliness</w:t>
      </w:r>
    </w:p>
    <w:p w14:paraId="78EBE97A" w14:textId="77777777"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 xml:space="preserve">Frequently used surfaces and WCs require regular cleaning throughout the school day to limit surface contamination </w:t>
      </w:r>
      <w:r w:rsidRPr="00B33EAA">
        <w:rPr>
          <w:rFonts w:asciiTheme="minorHAnsi" w:hAnsiTheme="minorHAnsi" w:cstheme="minorHAnsi"/>
          <w:lang w:val="en"/>
        </w:rPr>
        <w:t>using standard products, such as detergents and bleach</w:t>
      </w:r>
    </w:p>
    <w:p w14:paraId="32C0D131" w14:textId="590A0AE8" w:rsidR="00062B98" w:rsidRPr="00B33EAA" w:rsidRDefault="00FF372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val="en"/>
        </w:rPr>
        <w:t>Cl</w:t>
      </w:r>
      <w:r w:rsidR="00062B98" w:rsidRPr="00B33EAA">
        <w:rPr>
          <w:rFonts w:asciiTheme="minorHAnsi" w:hAnsiTheme="minorHAnsi" w:cstheme="minorHAnsi"/>
          <w:lang w:val="en"/>
        </w:rPr>
        <w:t xml:space="preserve">ean </w:t>
      </w:r>
      <w:r w:rsidRPr="00B33EAA">
        <w:rPr>
          <w:rFonts w:asciiTheme="minorHAnsi" w:hAnsiTheme="minorHAnsi" w:cstheme="minorHAnsi"/>
          <w:lang w:val="en"/>
        </w:rPr>
        <w:t xml:space="preserve">frequently used </w:t>
      </w:r>
      <w:r w:rsidR="00062B98" w:rsidRPr="00B33EAA">
        <w:rPr>
          <w:rFonts w:asciiTheme="minorHAnsi" w:hAnsiTheme="minorHAnsi" w:cstheme="minorHAnsi"/>
          <w:lang w:val="en"/>
        </w:rPr>
        <w:t xml:space="preserve">surfaces </w:t>
      </w:r>
      <w:r w:rsidRPr="00B33EAA">
        <w:rPr>
          <w:rFonts w:asciiTheme="minorHAnsi" w:hAnsiTheme="minorHAnsi" w:cstheme="minorHAnsi"/>
          <w:lang w:val="en"/>
        </w:rPr>
        <w:t xml:space="preserve">and equipment </w:t>
      </w:r>
      <w:r w:rsidR="00062B98" w:rsidRPr="00B33EAA">
        <w:rPr>
          <w:rFonts w:asciiTheme="minorHAnsi" w:hAnsiTheme="minorHAnsi" w:cstheme="minorHAnsi"/>
          <w:lang w:val="en"/>
        </w:rPr>
        <w:t xml:space="preserve">that children and young people </w:t>
      </w:r>
      <w:r w:rsidRPr="00B33EAA">
        <w:rPr>
          <w:rFonts w:asciiTheme="minorHAnsi" w:hAnsiTheme="minorHAnsi" w:cstheme="minorHAnsi"/>
          <w:lang w:val="en"/>
        </w:rPr>
        <w:t>more regularly – s</w:t>
      </w:r>
      <w:r w:rsidR="00062B98" w:rsidRPr="00B33EAA">
        <w:rPr>
          <w:rFonts w:asciiTheme="minorHAnsi" w:hAnsiTheme="minorHAnsi" w:cstheme="minorHAnsi"/>
          <w:lang w:val="en"/>
        </w:rPr>
        <w:t>uch as toys, books, desks, chairs, doors, sinks, toil</w:t>
      </w:r>
      <w:r w:rsidRPr="00B33EAA">
        <w:rPr>
          <w:rFonts w:asciiTheme="minorHAnsi" w:hAnsiTheme="minorHAnsi" w:cstheme="minorHAnsi"/>
          <w:lang w:val="en"/>
        </w:rPr>
        <w:t>ets, light switches, bannisters</w:t>
      </w:r>
      <w:r w:rsidR="00062B98" w:rsidRPr="00B33EAA">
        <w:rPr>
          <w:rFonts w:asciiTheme="minorHAnsi" w:hAnsiTheme="minorHAnsi" w:cstheme="minorHAnsi"/>
          <w:lang w:val="en"/>
        </w:rPr>
        <w:t xml:space="preserve">. </w:t>
      </w:r>
      <w:r w:rsidR="00D50469" w:rsidRPr="00B33EAA">
        <w:rPr>
          <w:rFonts w:asciiTheme="minorHAnsi" w:hAnsiTheme="minorHAnsi" w:cstheme="minorHAnsi"/>
          <w:lang w:val="en"/>
        </w:rPr>
        <w:t xml:space="preserve">Consider equipment for use </w:t>
      </w:r>
      <w:r w:rsidRPr="00B33EAA">
        <w:rPr>
          <w:rFonts w:asciiTheme="minorHAnsi" w:hAnsiTheme="minorHAnsi" w:cstheme="minorHAnsi"/>
          <w:lang w:val="en"/>
        </w:rPr>
        <w:t xml:space="preserve">only </w:t>
      </w:r>
      <w:r w:rsidR="00D50469" w:rsidRPr="00B33EAA">
        <w:rPr>
          <w:rFonts w:asciiTheme="minorHAnsi" w:hAnsiTheme="minorHAnsi" w:cstheme="minorHAnsi"/>
          <w:lang w:val="en"/>
        </w:rPr>
        <w:t xml:space="preserve">by </w:t>
      </w:r>
      <w:r w:rsidRPr="00B33EAA">
        <w:rPr>
          <w:rFonts w:asciiTheme="minorHAnsi" w:hAnsiTheme="minorHAnsi" w:cstheme="minorHAnsi"/>
          <w:lang w:val="en"/>
        </w:rPr>
        <w:t xml:space="preserve">particular </w:t>
      </w:r>
      <w:r w:rsidR="00D50469" w:rsidRPr="00B33EAA">
        <w:rPr>
          <w:rFonts w:asciiTheme="minorHAnsi" w:hAnsiTheme="minorHAnsi" w:cstheme="minorHAnsi"/>
          <w:lang w:val="en"/>
        </w:rPr>
        <w:t>groups of children (“bubbles”)</w:t>
      </w:r>
      <w:r w:rsidRPr="00B33EAA">
        <w:rPr>
          <w:rFonts w:asciiTheme="minorHAnsi" w:hAnsiTheme="minorHAnsi" w:cstheme="minorHAnsi"/>
          <w:lang w:val="en"/>
        </w:rPr>
        <w:t>, and clean between use.</w:t>
      </w:r>
    </w:p>
    <w:p w14:paraId="0D68E7AE" w14:textId="447AB6BA"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Bins should be emptied more frequently and throughout the day (particularly those used for discarded tissues).</w:t>
      </w:r>
    </w:p>
    <w:p w14:paraId="0C8CC984" w14:textId="77777777"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There should be sufficient and adequate cleaning materials. G</w:t>
      </w:r>
      <w:r w:rsidRPr="00B33EAA">
        <w:rPr>
          <w:rFonts w:asciiTheme="minorHAnsi" w:hAnsiTheme="minorHAnsi" w:cstheme="minorHAnsi"/>
          <w:color w:val="0B0C0C"/>
          <w:shd w:val="clear" w:color="auto" w:fill="FFFFFF"/>
        </w:rPr>
        <w:t>et in touch with your usual supplier or public sector buying organisations (for example ESPO, YPO, NEPO) to get supplies of soap, anti-bacterial gel and cleaning products if needed.</w:t>
      </w:r>
    </w:p>
    <w:p w14:paraId="101B957D" w14:textId="79E996CA"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Schools should review their cleaning schedule and frequency to provide resources throughout the school day where possible.</w:t>
      </w:r>
    </w:p>
    <w:p w14:paraId="0D42894C" w14:textId="2B7F8096" w:rsidR="00062B98" w:rsidRPr="00B33EAA" w:rsidRDefault="00062B98" w:rsidP="00B33EAA">
      <w:pPr>
        <w:pStyle w:val="ListParagraph"/>
        <w:numPr>
          <w:ilvl w:val="0"/>
          <w:numId w:val="18"/>
        </w:numPr>
        <w:spacing w:after="0"/>
        <w:rPr>
          <w:rFonts w:asciiTheme="minorHAnsi" w:hAnsiTheme="minorHAnsi" w:cstheme="minorHAnsi"/>
          <w:lang w:eastAsia="en-GB"/>
        </w:rPr>
      </w:pPr>
      <w:r w:rsidRPr="00B33EAA">
        <w:rPr>
          <w:rFonts w:asciiTheme="minorHAnsi" w:hAnsiTheme="minorHAnsi" w:cstheme="minorHAnsi"/>
          <w:lang w:eastAsia="en-GB"/>
        </w:rPr>
        <w:t xml:space="preserve">It is good practice to deep clean the kitchen prior to reopening before food preparation resumes. The need to do this will depend on the date of the last deep clean and usage </w:t>
      </w:r>
      <w:r w:rsidR="00FB7D57" w:rsidRPr="00B33EAA">
        <w:rPr>
          <w:rFonts w:asciiTheme="minorHAnsi" w:hAnsiTheme="minorHAnsi" w:cstheme="minorHAnsi"/>
          <w:lang w:eastAsia="en-GB"/>
        </w:rPr>
        <w:t>during the recent lock-down period.</w:t>
      </w:r>
    </w:p>
    <w:p w14:paraId="769EC948" w14:textId="77777777" w:rsidR="00062B98" w:rsidRPr="00B33EAA" w:rsidRDefault="00062B98" w:rsidP="00B33EAA">
      <w:pPr>
        <w:spacing w:after="0"/>
        <w:rPr>
          <w:rFonts w:asciiTheme="minorHAnsi" w:hAnsiTheme="minorHAnsi" w:cstheme="minorHAnsi"/>
        </w:rPr>
      </w:pPr>
    </w:p>
    <w:p w14:paraId="29B05975" w14:textId="15DC7195" w:rsidR="002527C9" w:rsidRPr="00B33EAA" w:rsidRDefault="00062B98" w:rsidP="00B33EAA">
      <w:pPr>
        <w:spacing w:after="0"/>
        <w:rPr>
          <w:rStyle w:val="Hyperlink"/>
          <w:rFonts w:asciiTheme="minorHAnsi" w:hAnsiTheme="minorHAnsi" w:cstheme="minorHAnsi"/>
          <w:color w:val="auto"/>
          <w:lang w:eastAsia="en-GB"/>
        </w:rPr>
      </w:pPr>
      <w:r w:rsidRPr="00B33EAA">
        <w:rPr>
          <w:rFonts w:asciiTheme="minorHAnsi" w:hAnsiTheme="minorHAnsi" w:cstheme="minorHAnsi"/>
        </w:rPr>
        <w:t xml:space="preserve">For further advice relating to cleaning, please refer to </w:t>
      </w:r>
      <w:hyperlink r:id="rId14" w:history="1">
        <w:r w:rsidR="00B7002C" w:rsidRPr="00B33EAA">
          <w:rPr>
            <w:rStyle w:val="Hyperlink"/>
            <w:rFonts w:asciiTheme="minorHAnsi" w:hAnsiTheme="minorHAnsi" w:cstheme="minorHAnsi"/>
          </w:rPr>
          <w:t>COVID-19: cleaning of non-healthcare settings outside the home - GOV.UK (www.gov.uk)</w:t>
        </w:r>
      </w:hyperlink>
      <w:r w:rsidRPr="00B33EAA">
        <w:rPr>
          <w:rStyle w:val="Hyperlink"/>
          <w:rFonts w:asciiTheme="minorHAnsi" w:hAnsiTheme="minorHAnsi" w:cstheme="minorHAnsi"/>
          <w:color w:val="auto"/>
          <w:lang w:eastAsia="en-GB"/>
        </w:rPr>
        <w:t xml:space="preserve"> </w:t>
      </w:r>
    </w:p>
    <w:p w14:paraId="52743A0E" w14:textId="21DD540D" w:rsidR="002527C9" w:rsidRDefault="00C9591C" w:rsidP="00B33EAA">
      <w:pPr>
        <w:pStyle w:val="Heading1"/>
        <w:spacing w:before="0" w:after="0"/>
        <w:rPr>
          <w:rFonts w:asciiTheme="minorHAnsi" w:hAnsiTheme="minorHAnsi" w:cstheme="minorHAnsi"/>
          <w:sz w:val="22"/>
          <w:szCs w:val="22"/>
          <w:lang w:eastAsia="en-GB"/>
        </w:rPr>
      </w:pPr>
      <w:r w:rsidRPr="00B33EAA">
        <w:rPr>
          <w:rFonts w:asciiTheme="minorHAnsi" w:hAnsiTheme="minorHAnsi" w:cstheme="minorHAnsi"/>
          <w:sz w:val="22"/>
          <w:szCs w:val="22"/>
          <w:lang w:eastAsia="en-GB"/>
        </w:rPr>
        <w:lastRenderedPageBreak/>
        <w:t xml:space="preserve">Cleaning a space after the case has left the </w:t>
      </w:r>
      <w:r w:rsidRPr="00B33EAA">
        <w:rPr>
          <w:rFonts w:asciiTheme="minorHAnsi" w:eastAsia="Times New Roman" w:hAnsiTheme="minorHAnsi" w:cstheme="minorHAnsi"/>
          <w:sz w:val="22"/>
          <w:szCs w:val="22"/>
          <w:lang w:eastAsia="en-GB"/>
        </w:rPr>
        <w:t xml:space="preserve">setting </w:t>
      </w:r>
      <w:r w:rsidRPr="00B33EAA">
        <w:rPr>
          <w:rFonts w:asciiTheme="minorHAnsi" w:hAnsiTheme="minorHAnsi" w:cstheme="minorHAnsi"/>
          <w:sz w:val="22"/>
          <w:szCs w:val="22"/>
          <w:lang w:eastAsia="en-GB"/>
        </w:rPr>
        <w:t>or area</w:t>
      </w:r>
    </w:p>
    <w:p w14:paraId="42EE28A0" w14:textId="77777777" w:rsidR="00B33EAA" w:rsidRPr="00B33EAA" w:rsidRDefault="00B33EAA" w:rsidP="00B33EAA">
      <w:pPr>
        <w:rPr>
          <w:lang w:eastAsia="en-GB"/>
        </w:rPr>
      </w:pPr>
    </w:p>
    <w:p w14:paraId="4FE409F2" w14:textId="77777777" w:rsidR="002527C9" w:rsidRPr="00B33EAA" w:rsidRDefault="002527C9" w:rsidP="00B33EAA">
      <w:pPr>
        <w:pStyle w:val="ListParagraph"/>
        <w:numPr>
          <w:ilvl w:val="0"/>
          <w:numId w:val="19"/>
        </w:numPr>
        <w:spacing w:after="0"/>
        <w:rPr>
          <w:rFonts w:asciiTheme="minorHAnsi" w:eastAsia="Times New Roman" w:hAnsiTheme="minorHAnsi" w:cstheme="minorHAnsi"/>
          <w:lang w:eastAsia="en-GB"/>
        </w:rPr>
      </w:pPr>
      <w:r w:rsidRPr="00B33EAA">
        <w:rPr>
          <w:rFonts w:asciiTheme="minorHAnsi" w:hAnsiTheme="minorHAnsi" w:cstheme="minorHAnsi"/>
          <w:lang w:val="en"/>
        </w:rPr>
        <w:t>Cleaning an affected area with normal household disinfectant after someone with symptoms has left will reduce the risk of passing the infection on to other people</w:t>
      </w:r>
    </w:p>
    <w:p w14:paraId="7A5E611A" w14:textId="77777777" w:rsidR="002527C9" w:rsidRPr="00B33EAA" w:rsidRDefault="002527C9" w:rsidP="00B33EAA">
      <w:pPr>
        <w:pStyle w:val="ListParagraph"/>
        <w:numPr>
          <w:ilvl w:val="0"/>
          <w:numId w:val="19"/>
        </w:numPr>
        <w:spacing w:after="0"/>
        <w:rPr>
          <w:rFonts w:asciiTheme="minorHAnsi" w:hAnsiTheme="minorHAnsi" w:cstheme="minorHAnsi"/>
          <w:lang w:val="en" w:eastAsia="en-GB"/>
        </w:rPr>
      </w:pPr>
      <w:r w:rsidRPr="00B33EAA">
        <w:rPr>
          <w:rFonts w:asciiTheme="minorHAnsi" w:hAnsiTheme="minorHAnsi" w:cstheme="minorHAnsi"/>
          <w:lang w:val="en" w:eastAsia="en-GB"/>
        </w:rPr>
        <w:t>Wear disposable or washing-up gloves and aprons for cleaning. These should be double-bagged, then stored securely for 72 hours then thrown away in the regular rubbish after cleaning is finished</w:t>
      </w:r>
    </w:p>
    <w:p w14:paraId="11C01AA2" w14:textId="77777777" w:rsidR="002527C9" w:rsidRPr="00B33EAA" w:rsidRDefault="002527C9" w:rsidP="00B33EAA">
      <w:pPr>
        <w:pStyle w:val="ListParagraph"/>
        <w:numPr>
          <w:ilvl w:val="0"/>
          <w:numId w:val="19"/>
        </w:numPr>
        <w:spacing w:after="0"/>
        <w:rPr>
          <w:rFonts w:asciiTheme="minorHAnsi" w:hAnsiTheme="minorHAnsi" w:cstheme="minorHAnsi"/>
          <w:lang w:val="en" w:eastAsia="en-GB"/>
        </w:rPr>
      </w:pPr>
      <w:r w:rsidRPr="00B33EAA">
        <w:rPr>
          <w:rFonts w:asciiTheme="minorHAnsi" w:hAnsiTheme="minorHAnsi" w:cstheme="minorHAnsi"/>
          <w:lang w:val="en" w:eastAsia="en-GB"/>
        </w:rPr>
        <w:t>Using a disposable cloth, first clean hard surfaces with warm soapy water. Then disinfect these surfaces with the cleaning products you normally use. Pay particular attention to frequently touched areas and surfaces, such as bathrooms, grab-rails in corridors and stairwells and door handles</w:t>
      </w:r>
    </w:p>
    <w:p w14:paraId="11CA79D1" w14:textId="77777777" w:rsidR="002527C9" w:rsidRPr="00B33EAA" w:rsidRDefault="002527C9" w:rsidP="00B33EAA">
      <w:pPr>
        <w:pStyle w:val="ListParagraph"/>
        <w:numPr>
          <w:ilvl w:val="0"/>
          <w:numId w:val="19"/>
        </w:numPr>
        <w:spacing w:after="0"/>
        <w:rPr>
          <w:rFonts w:asciiTheme="minorHAnsi" w:hAnsiTheme="minorHAnsi" w:cstheme="minorHAnsi"/>
          <w:lang w:val="en" w:eastAsia="en-GB"/>
        </w:rPr>
      </w:pPr>
      <w:r w:rsidRPr="00B33EAA">
        <w:rPr>
          <w:rFonts w:asciiTheme="minorHAnsi" w:hAnsiTheme="minorHAnsi" w:cstheme="minorHAnsi"/>
          <w:lang w:val="en" w:eastAsia="en-GB"/>
        </w:rPr>
        <w:t>If an area has been heavily contaminated, such as with visible bodily fluids, from a person with coronavirus (COVID-19), use protection for the eyes, mouth and nose, as well as wearing gloves and an apron</w:t>
      </w:r>
    </w:p>
    <w:p w14:paraId="1FB00CE9" w14:textId="77777777" w:rsidR="002527C9" w:rsidRPr="00B33EAA" w:rsidRDefault="002527C9" w:rsidP="00B33EAA">
      <w:pPr>
        <w:pStyle w:val="ListParagraph"/>
        <w:numPr>
          <w:ilvl w:val="0"/>
          <w:numId w:val="19"/>
        </w:numPr>
        <w:spacing w:after="0"/>
        <w:rPr>
          <w:rFonts w:asciiTheme="minorHAnsi" w:hAnsiTheme="minorHAnsi" w:cstheme="minorHAnsi"/>
          <w:lang w:val="en" w:eastAsia="en-GB"/>
        </w:rPr>
      </w:pPr>
      <w:r w:rsidRPr="00B33EAA">
        <w:rPr>
          <w:rFonts w:asciiTheme="minorHAnsi" w:hAnsiTheme="minorHAnsi" w:cstheme="minorHAnsi"/>
          <w:lang w:val="en" w:eastAsia="en-GB"/>
        </w:rPr>
        <w:t>Wash hands regularly with soap and water for 20 seconds, and after removing gloves, aprons and other protection used while cleaning</w:t>
      </w:r>
    </w:p>
    <w:p w14:paraId="562B33EF" w14:textId="45995AEA" w:rsidR="002527C9" w:rsidRDefault="002527C9" w:rsidP="00B33EAA">
      <w:pPr>
        <w:pStyle w:val="ListParagraph"/>
        <w:numPr>
          <w:ilvl w:val="0"/>
          <w:numId w:val="19"/>
        </w:numPr>
        <w:spacing w:after="0"/>
        <w:rPr>
          <w:rFonts w:asciiTheme="minorHAnsi" w:hAnsiTheme="minorHAnsi" w:cstheme="minorHAnsi"/>
        </w:rPr>
      </w:pPr>
      <w:r w:rsidRPr="00B33EAA">
        <w:rPr>
          <w:rFonts w:asciiTheme="minorHAnsi" w:hAnsiTheme="minorHAnsi" w:cstheme="minorHAnsi"/>
        </w:rPr>
        <w:t xml:space="preserve">For further advice relating to </w:t>
      </w:r>
      <w:r w:rsidRPr="00B33EAA">
        <w:rPr>
          <w:rFonts w:asciiTheme="minorHAnsi" w:hAnsiTheme="minorHAnsi" w:cstheme="minorHAnsi"/>
          <w:b/>
        </w:rPr>
        <w:t>cleaning</w:t>
      </w:r>
      <w:r w:rsidRPr="00B33EAA">
        <w:rPr>
          <w:rFonts w:asciiTheme="minorHAnsi" w:hAnsiTheme="minorHAnsi" w:cstheme="minorHAnsi"/>
        </w:rPr>
        <w:t xml:space="preserve">, please refer to </w:t>
      </w:r>
      <w:hyperlink r:id="rId15" w:history="1">
        <w:r w:rsidR="00046FF2" w:rsidRPr="00B33EAA">
          <w:rPr>
            <w:rStyle w:val="Hyperlink"/>
            <w:rFonts w:asciiTheme="minorHAnsi" w:hAnsiTheme="minorHAnsi" w:cstheme="minorHAnsi"/>
            <w:lang w:eastAsia="en-GB"/>
          </w:rPr>
          <w:t>https://www.gov.uk/government/publications/covid-19-decontamination-in-non-healthcare-settings/covid-19-decontamination-in-non-healthcare-settings</w:t>
        </w:r>
      </w:hyperlink>
      <w:r w:rsidR="00046FF2" w:rsidRPr="00B33EAA">
        <w:rPr>
          <w:rFonts w:asciiTheme="minorHAnsi" w:hAnsiTheme="minorHAnsi" w:cstheme="minorHAnsi"/>
          <w:lang w:eastAsia="en-GB"/>
        </w:rPr>
        <w:t xml:space="preserve"> </w:t>
      </w:r>
    </w:p>
    <w:p w14:paraId="2741A637" w14:textId="77777777" w:rsidR="00B33EAA" w:rsidRPr="00B33EAA" w:rsidRDefault="00B33EAA" w:rsidP="00B33EAA">
      <w:pPr>
        <w:pStyle w:val="ListParagraph"/>
        <w:spacing w:after="0"/>
        <w:ind w:left="360"/>
        <w:rPr>
          <w:rFonts w:asciiTheme="minorHAnsi" w:hAnsiTheme="minorHAnsi" w:cstheme="minorHAnsi"/>
        </w:rPr>
      </w:pPr>
    </w:p>
    <w:p w14:paraId="502AA7B8" w14:textId="698C6128" w:rsidR="002527C9" w:rsidRDefault="00046FF2" w:rsidP="00B33EAA">
      <w:pPr>
        <w:pStyle w:val="Heading1"/>
        <w:spacing w:before="0" w:after="0"/>
        <w:rPr>
          <w:rFonts w:asciiTheme="minorHAnsi" w:hAnsiTheme="minorHAnsi" w:cstheme="minorHAnsi"/>
          <w:sz w:val="22"/>
          <w:szCs w:val="22"/>
          <w:lang w:eastAsia="en-GB"/>
        </w:rPr>
      </w:pPr>
      <w:r w:rsidRPr="00B33EAA">
        <w:rPr>
          <w:rFonts w:asciiTheme="minorHAnsi" w:hAnsiTheme="minorHAnsi" w:cstheme="minorHAnsi"/>
          <w:sz w:val="22"/>
          <w:szCs w:val="22"/>
          <w:lang w:eastAsia="en-GB"/>
        </w:rPr>
        <w:t>Hygiene</w:t>
      </w:r>
    </w:p>
    <w:p w14:paraId="49781A77" w14:textId="77777777" w:rsidR="00B33EAA" w:rsidRPr="00B33EAA" w:rsidRDefault="00B33EAA" w:rsidP="00B33EAA">
      <w:pPr>
        <w:rPr>
          <w:lang w:eastAsia="en-GB"/>
        </w:rPr>
      </w:pPr>
    </w:p>
    <w:p w14:paraId="0F711909" w14:textId="390E02C0" w:rsidR="002527C9" w:rsidRPr="00B33EAA" w:rsidRDefault="002527C9" w:rsidP="00B33EAA">
      <w:pPr>
        <w:pStyle w:val="ListParagraph"/>
        <w:numPr>
          <w:ilvl w:val="0"/>
          <w:numId w:val="20"/>
        </w:numPr>
        <w:spacing w:after="0"/>
        <w:ind w:left="360"/>
        <w:rPr>
          <w:rFonts w:asciiTheme="minorHAnsi" w:hAnsiTheme="minorHAnsi" w:cstheme="minorHAnsi"/>
          <w:lang w:eastAsia="en-GB"/>
        </w:rPr>
      </w:pPr>
      <w:r w:rsidRPr="00B33EAA">
        <w:rPr>
          <w:rFonts w:asciiTheme="minorHAnsi" w:hAnsiTheme="minorHAnsi" w:cstheme="minorHAnsi"/>
          <w:lang w:eastAsia="en-GB"/>
        </w:rPr>
        <w:t xml:space="preserve">There should be adequate cleaning materials, soap/hand gels available to maintain safe hygiene practices. </w:t>
      </w:r>
    </w:p>
    <w:p w14:paraId="00DA23EC" w14:textId="77777777" w:rsidR="002527C9" w:rsidRPr="00B33EAA" w:rsidRDefault="002527C9" w:rsidP="00B33EAA">
      <w:pPr>
        <w:pStyle w:val="ListParagraph"/>
        <w:numPr>
          <w:ilvl w:val="0"/>
          <w:numId w:val="20"/>
        </w:numPr>
        <w:spacing w:after="0"/>
        <w:ind w:left="360"/>
        <w:rPr>
          <w:rFonts w:asciiTheme="minorHAnsi" w:hAnsiTheme="minorHAnsi" w:cstheme="minorHAnsi"/>
          <w:lang w:eastAsia="en-GB"/>
        </w:rPr>
      </w:pPr>
      <w:r w:rsidRPr="00B33EAA">
        <w:rPr>
          <w:rFonts w:asciiTheme="minorHAnsi" w:hAnsiTheme="minorHAnsi" w:cstheme="minorHAnsi"/>
          <w:lang w:eastAsia="en-GB"/>
        </w:rPr>
        <w:t>Staff and pupils should wash hands more frequently through the school day, but particularly before eating and when entering and leaving the school premises.</w:t>
      </w:r>
    </w:p>
    <w:p w14:paraId="4BA0CA4F" w14:textId="2C2C600C" w:rsidR="002527C9" w:rsidRPr="00B33EAA" w:rsidRDefault="002527C9" w:rsidP="00B33EAA">
      <w:pPr>
        <w:pStyle w:val="ListParagraph"/>
        <w:numPr>
          <w:ilvl w:val="0"/>
          <w:numId w:val="20"/>
        </w:numPr>
        <w:spacing w:after="0"/>
        <w:ind w:left="360"/>
        <w:rPr>
          <w:rFonts w:asciiTheme="minorHAnsi" w:hAnsiTheme="minorHAnsi" w:cstheme="minorHAnsi"/>
        </w:rPr>
      </w:pPr>
      <w:r w:rsidRPr="00B33EAA">
        <w:rPr>
          <w:rFonts w:asciiTheme="minorHAnsi" w:hAnsiTheme="minorHAnsi" w:cstheme="minorHAnsi"/>
          <w:lang w:eastAsia="en-GB"/>
        </w:rPr>
        <w:t>Water fountains</w:t>
      </w:r>
      <w:r w:rsidR="00D50469" w:rsidRPr="00B33EAA">
        <w:rPr>
          <w:rFonts w:asciiTheme="minorHAnsi" w:hAnsiTheme="minorHAnsi" w:cstheme="minorHAnsi"/>
          <w:lang w:eastAsia="en-GB"/>
        </w:rPr>
        <w:t xml:space="preserve"> where pupils/staff drink directly from the outlet</w:t>
      </w:r>
      <w:r w:rsidRPr="00B33EAA">
        <w:rPr>
          <w:rFonts w:asciiTheme="minorHAnsi" w:hAnsiTheme="minorHAnsi" w:cstheme="minorHAnsi"/>
          <w:lang w:eastAsia="en-GB"/>
        </w:rPr>
        <w:t xml:space="preserve"> should be put out of use to maintain hygiene standards. Children should bring individual water bottles to ensure they remain hydrated. Schools should provide disposable cups for children who do not have a bottle.</w:t>
      </w:r>
    </w:p>
    <w:p w14:paraId="727E0DAB" w14:textId="77777777" w:rsidR="002527C9" w:rsidRPr="00B33EAA" w:rsidRDefault="002527C9" w:rsidP="00B33EAA">
      <w:pPr>
        <w:pStyle w:val="ListParagraph"/>
        <w:numPr>
          <w:ilvl w:val="0"/>
          <w:numId w:val="20"/>
        </w:numPr>
        <w:spacing w:after="0"/>
        <w:ind w:left="360"/>
        <w:rPr>
          <w:rFonts w:asciiTheme="minorHAnsi" w:hAnsiTheme="minorHAnsi" w:cstheme="minorHAnsi"/>
        </w:rPr>
      </w:pPr>
      <w:r w:rsidRPr="00B33EAA">
        <w:rPr>
          <w:rFonts w:asciiTheme="minorHAnsi" w:hAnsiTheme="minorHAnsi" w:cstheme="minorHAnsi"/>
          <w:lang w:val="en"/>
        </w:rPr>
        <w:t xml:space="preserve">Ensure that sufficient handwashing facilities are available. Where a sink is not nearby, provide hand </w:t>
      </w:r>
      <w:proofErr w:type="spellStart"/>
      <w:r w:rsidRPr="00B33EAA">
        <w:rPr>
          <w:rFonts w:asciiTheme="minorHAnsi" w:hAnsiTheme="minorHAnsi" w:cstheme="minorHAnsi"/>
          <w:lang w:val="en"/>
        </w:rPr>
        <w:t>sanitiser</w:t>
      </w:r>
      <w:proofErr w:type="spellEnd"/>
      <w:r w:rsidRPr="00B33EAA">
        <w:rPr>
          <w:rFonts w:asciiTheme="minorHAnsi" w:hAnsiTheme="minorHAnsi" w:cstheme="minorHAnsi"/>
          <w:lang w:val="en"/>
        </w:rPr>
        <w:t xml:space="preserve"> in classrooms and other learning environments</w:t>
      </w:r>
    </w:p>
    <w:p w14:paraId="68DF3DAC" w14:textId="04201BD6" w:rsidR="002527C9" w:rsidRPr="00B33EAA" w:rsidRDefault="002527C9" w:rsidP="00B33EAA">
      <w:pPr>
        <w:pStyle w:val="ListParagraph"/>
        <w:numPr>
          <w:ilvl w:val="0"/>
          <w:numId w:val="20"/>
        </w:numPr>
        <w:spacing w:after="0"/>
        <w:ind w:left="360"/>
        <w:rPr>
          <w:rFonts w:asciiTheme="minorHAnsi" w:hAnsiTheme="minorHAnsi" w:cstheme="minorHAnsi"/>
        </w:rPr>
      </w:pPr>
      <w:r w:rsidRPr="00B33EAA">
        <w:rPr>
          <w:rFonts w:asciiTheme="minorHAnsi" w:hAnsiTheme="minorHAnsi" w:cstheme="minorHAnsi"/>
        </w:rPr>
        <w:t xml:space="preserve">Outdoor play equipment (including climbing frames), and internal apparatus should </w:t>
      </w:r>
      <w:r w:rsidR="00FF3728" w:rsidRPr="00B33EAA">
        <w:rPr>
          <w:rFonts w:asciiTheme="minorHAnsi" w:hAnsiTheme="minorHAnsi" w:cstheme="minorHAnsi"/>
        </w:rPr>
        <w:t>be more frequently cleaned.</w:t>
      </w:r>
    </w:p>
    <w:p w14:paraId="5ED89677" w14:textId="0F85973B" w:rsidR="00FF3728" w:rsidRPr="00B33EAA" w:rsidRDefault="00FF3728" w:rsidP="00B33EAA">
      <w:pPr>
        <w:pStyle w:val="ListParagraph"/>
        <w:numPr>
          <w:ilvl w:val="0"/>
          <w:numId w:val="20"/>
        </w:numPr>
        <w:spacing w:after="0"/>
        <w:ind w:left="360"/>
        <w:rPr>
          <w:rFonts w:asciiTheme="minorHAnsi" w:hAnsiTheme="minorHAnsi" w:cstheme="minorHAnsi"/>
        </w:rPr>
      </w:pPr>
      <w:r w:rsidRPr="00B33EAA">
        <w:rPr>
          <w:rFonts w:asciiTheme="minorHAnsi" w:hAnsiTheme="minorHAnsi" w:cstheme="minorHAnsi"/>
        </w:rPr>
        <w:t>It is recommended that children limit the amount of equipment they bring into school each day to essentials such as lunch boxes, hats, coats, books, stationary and mobile phones.</w:t>
      </w:r>
    </w:p>
    <w:p w14:paraId="44799807" w14:textId="77777777" w:rsidR="00B33EAA" w:rsidRDefault="00B33EAA" w:rsidP="00B33EAA">
      <w:pPr>
        <w:pStyle w:val="Heading1"/>
        <w:spacing w:before="0" w:after="0"/>
        <w:jc w:val="center"/>
        <w:rPr>
          <w:rFonts w:asciiTheme="minorHAnsi" w:hAnsiTheme="minorHAnsi" w:cstheme="minorHAnsi"/>
          <w:sz w:val="28"/>
          <w:szCs w:val="28"/>
          <w:u w:val="single"/>
        </w:rPr>
      </w:pPr>
    </w:p>
    <w:p w14:paraId="238DE9AE" w14:textId="07CA2C3F" w:rsidR="00D50469" w:rsidRDefault="00046FF2" w:rsidP="00B33EAA">
      <w:pPr>
        <w:pStyle w:val="Heading1"/>
        <w:spacing w:before="0" w:after="0"/>
        <w:jc w:val="center"/>
        <w:rPr>
          <w:rFonts w:asciiTheme="minorHAnsi" w:hAnsiTheme="minorHAnsi" w:cstheme="minorHAnsi"/>
          <w:sz w:val="28"/>
          <w:szCs w:val="28"/>
          <w:u w:val="single"/>
        </w:rPr>
      </w:pPr>
      <w:r w:rsidRPr="00B33EAA">
        <w:rPr>
          <w:rFonts w:asciiTheme="minorHAnsi" w:hAnsiTheme="minorHAnsi" w:cstheme="minorHAnsi"/>
          <w:sz w:val="28"/>
          <w:szCs w:val="28"/>
          <w:u w:val="single"/>
        </w:rPr>
        <w:t>Key holder</w:t>
      </w:r>
    </w:p>
    <w:p w14:paraId="72102F58" w14:textId="77777777" w:rsidR="00B33EAA" w:rsidRPr="00B33EAA" w:rsidRDefault="00B33EAA" w:rsidP="00B33EAA"/>
    <w:p w14:paraId="164A907B" w14:textId="35E4113B" w:rsidR="00D50469" w:rsidRPr="00B33EAA" w:rsidRDefault="00D50469" w:rsidP="00B33EAA">
      <w:pPr>
        <w:spacing w:after="0"/>
        <w:rPr>
          <w:rFonts w:asciiTheme="minorHAnsi" w:hAnsiTheme="minorHAnsi" w:cstheme="minorHAnsi"/>
        </w:rPr>
      </w:pPr>
      <w:r w:rsidRPr="00B33EAA">
        <w:rPr>
          <w:rFonts w:asciiTheme="minorHAnsi" w:hAnsiTheme="minorHAnsi" w:cstheme="minorHAnsi"/>
        </w:rPr>
        <w:t>We advise that you continue to liaise with your neighbouring schools in order to able to share Premise Management and/or cleaning staff in the event of your own Premises Team are unable to attend the school at short notice. It would also be advisable to ensure that key holder arrangements are known and protocols put into place in case of staff unavailability, and for outside of normal school hours.</w:t>
      </w:r>
    </w:p>
    <w:p w14:paraId="6F0786AF" w14:textId="77777777" w:rsidR="00B33EAA" w:rsidRDefault="00B33EAA" w:rsidP="00B33EAA">
      <w:pPr>
        <w:pStyle w:val="Heading1"/>
        <w:spacing w:before="0" w:after="0"/>
        <w:jc w:val="center"/>
        <w:rPr>
          <w:rFonts w:asciiTheme="minorHAnsi" w:eastAsia="Times New Roman" w:hAnsiTheme="minorHAnsi" w:cstheme="minorHAnsi"/>
          <w:sz w:val="28"/>
          <w:szCs w:val="28"/>
          <w:u w:val="single"/>
        </w:rPr>
      </w:pPr>
    </w:p>
    <w:p w14:paraId="4B1573C5" w14:textId="0EC6DF2A" w:rsidR="00D50469" w:rsidRDefault="00046FF2" w:rsidP="00B33EAA">
      <w:pPr>
        <w:pStyle w:val="Heading1"/>
        <w:spacing w:before="0" w:after="0"/>
        <w:jc w:val="center"/>
        <w:rPr>
          <w:rFonts w:asciiTheme="minorHAnsi" w:eastAsia="Times New Roman" w:hAnsiTheme="minorHAnsi" w:cstheme="minorHAnsi"/>
          <w:sz w:val="28"/>
          <w:szCs w:val="28"/>
          <w:u w:val="single"/>
        </w:rPr>
      </w:pPr>
      <w:r w:rsidRPr="00B33EAA">
        <w:rPr>
          <w:rFonts w:asciiTheme="minorHAnsi" w:eastAsia="Times New Roman" w:hAnsiTheme="minorHAnsi" w:cstheme="minorHAnsi"/>
          <w:sz w:val="28"/>
          <w:szCs w:val="28"/>
          <w:u w:val="single"/>
        </w:rPr>
        <w:t>Ventilation systems</w:t>
      </w:r>
    </w:p>
    <w:p w14:paraId="7E6BFDD5" w14:textId="77777777" w:rsidR="00B33EAA" w:rsidRPr="00B33EAA" w:rsidRDefault="00B33EAA" w:rsidP="00B33EAA"/>
    <w:p w14:paraId="12597A93" w14:textId="4C89C0FC" w:rsidR="00FB7D57" w:rsidRPr="00B33EAA" w:rsidRDefault="00FB7D57" w:rsidP="00B33EAA">
      <w:pPr>
        <w:spacing w:after="0"/>
        <w:rPr>
          <w:rFonts w:asciiTheme="minorHAnsi" w:hAnsiTheme="minorHAnsi" w:cstheme="minorHAnsi"/>
        </w:rPr>
      </w:pPr>
      <w:r w:rsidRPr="00B33EAA">
        <w:rPr>
          <w:rFonts w:asciiTheme="minorHAnsi" w:hAnsiTheme="minorHAnsi" w:cstheme="minorHAnsi"/>
        </w:rPr>
        <w:t xml:space="preserve">This guidance provides detailed information and recommendations about ventilation during the autumn and winter months. The way in which this guidance is applied will differ from school to </w:t>
      </w:r>
      <w:r w:rsidRPr="00B33EAA">
        <w:rPr>
          <w:rFonts w:asciiTheme="minorHAnsi" w:hAnsiTheme="minorHAnsi" w:cstheme="minorHAnsi"/>
        </w:rPr>
        <w:lastRenderedPageBreak/>
        <w:t>school, as buildings and systems are all different. This information should be made available to your Premises Team and Business Manager, and measures should be incorporated into your Risk Assessments, following consultation with staff and unions.</w:t>
      </w:r>
    </w:p>
    <w:p w14:paraId="569D8578" w14:textId="0DC015A6" w:rsidR="00FB7D57" w:rsidRPr="00B33EAA" w:rsidRDefault="00FB7D57" w:rsidP="00B33EAA">
      <w:pPr>
        <w:spacing w:after="0"/>
        <w:rPr>
          <w:rFonts w:asciiTheme="minorHAnsi" w:hAnsiTheme="minorHAnsi" w:cstheme="minorHAnsi"/>
          <w:lang w:eastAsia="en-GB"/>
        </w:rPr>
      </w:pPr>
      <w:r w:rsidRPr="00B33EAA">
        <w:rPr>
          <w:rFonts w:asciiTheme="minorHAnsi" w:hAnsiTheme="minorHAnsi" w:cstheme="minorHAnsi"/>
          <w:lang w:eastAsia="en-GB"/>
        </w:rPr>
        <w:t xml:space="preserve">For more details, refer to: </w:t>
      </w:r>
      <w:hyperlink r:id="rId16" w:anchor="1" w:history="1">
        <w:r w:rsidRPr="00B33EAA">
          <w:rPr>
            <w:rStyle w:val="Hyperlink"/>
            <w:rFonts w:asciiTheme="minorHAnsi" w:hAnsiTheme="minorHAnsi" w:cstheme="minorHAnsi"/>
          </w:rPr>
          <w:t>https://www.cibse.org/coronavirus-covid-19/emerging-from-lockdown#1</w:t>
        </w:r>
      </w:hyperlink>
      <w:r w:rsidRPr="00B33EAA">
        <w:rPr>
          <w:rFonts w:asciiTheme="minorHAnsi" w:hAnsiTheme="minorHAnsi" w:cstheme="minorHAnsi"/>
        </w:rPr>
        <w:t>. T</w:t>
      </w:r>
      <w:r w:rsidRPr="00B33EAA">
        <w:rPr>
          <w:rFonts w:asciiTheme="minorHAnsi" w:hAnsiTheme="minorHAnsi" w:cstheme="minorHAnsi"/>
          <w:lang w:eastAsia="en-GB"/>
        </w:rPr>
        <w:t>his is under continual review.</w:t>
      </w:r>
    </w:p>
    <w:p w14:paraId="10A7E3AE" w14:textId="58FC00EF" w:rsidR="00FB7D57" w:rsidRPr="00B33EAA" w:rsidRDefault="00FB7D57" w:rsidP="00B33EAA">
      <w:pPr>
        <w:spacing w:after="0"/>
        <w:rPr>
          <w:rFonts w:asciiTheme="minorHAnsi" w:hAnsiTheme="minorHAnsi" w:cstheme="minorHAnsi"/>
        </w:rPr>
      </w:pPr>
      <w:r w:rsidRPr="00B33EAA">
        <w:rPr>
          <w:rFonts w:asciiTheme="minorHAnsi" w:hAnsiTheme="minorHAnsi" w:cstheme="minorHAnsi"/>
        </w:rPr>
        <w:t xml:space="preserve">The following advice and guidance </w:t>
      </w:r>
      <w:proofErr w:type="gramStart"/>
      <w:r w:rsidRPr="00B33EAA">
        <w:rPr>
          <w:rFonts w:asciiTheme="minorHAnsi" w:hAnsiTheme="minorHAnsi" w:cstheme="minorHAnsi"/>
        </w:rPr>
        <w:t>is</w:t>
      </w:r>
      <w:proofErr w:type="gramEnd"/>
      <w:r w:rsidRPr="00B33EAA">
        <w:rPr>
          <w:rFonts w:asciiTheme="minorHAnsi" w:hAnsiTheme="minorHAnsi" w:cstheme="minorHAnsi"/>
        </w:rPr>
        <w:t xml:space="preserve"> been based on the latest CIBSE publication.</w:t>
      </w:r>
      <w:r w:rsidR="00C9591C" w:rsidRPr="00B33EAA">
        <w:rPr>
          <w:rFonts w:asciiTheme="minorHAnsi" w:hAnsiTheme="minorHAnsi" w:cstheme="minorHAnsi"/>
        </w:rPr>
        <w:t xml:space="preserve"> </w:t>
      </w:r>
      <w:r w:rsidRPr="00B33EAA">
        <w:rPr>
          <w:rFonts w:asciiTheme="minorHAnsi" w:hAnsiTheme="minorHAnsi" w:cstheme="minorHAnsi"/>
        </w:rPr>
        <w:t xml:space="preserve">The key actions are:  </w:t>
      </w:r>
    </w:p>
    <w:p w14:paraId="23AB472A" w14:textId="77777777" w:rsidR="00046FF2" w:rsidRPr="00B33EAA" w:rsidRDefault="00FB7D57" w:rsidP="00B33EAA">
      <w:pPr>
        <w:pStyle w:val="ListParagraph"/>
        <w:numPr>
          <w:ilvl w:val="0"/>
          <w:numId w:val="21"/>
        </w:numPr>
        <w:spacing w:after="0"/>
        <w:rPr>
          <w:rFonts w:asciiTheme="minorHAnsi" w:hAnsiTheme="minorHAnsi" w:cstheme="minorHAnsi"/>
        </w:rPr>
      </w:pPr>
      <w:r w:rsidRPr="00B33EAA">
        <w:rPr>
          <w:rFonts w:asciiTheme="minorHAnsi" w:hAnsiTheme="minorHAnsi" w:cstheme="minorHAnsi"/>
        </w:rPr>
        <w:t xml:space="preserve">Understand your ventilation system(s) and understand where you may have poorly ventilated spaces or areas </w:t>
      </w:r>
    </w:p>
    <w:p w14:paraId="1F428101" w14:textId="19BA85CA" w:rsidR="00FB7D57" w:rsidRPr="00B33EAA" w:rsidRDefault="00FB7D57" w:rsidP="00B33EAA">
      <w:pPr>
        <w:pStyle w:val="ListParagraph"/>
        <w:numPr>
          <w:ilvl w:val="0"/>
          <w:numId w:val="21"/>
        </w:numPr>
        <w:spacing w:after="0"/>
        <w:rPr>
          <w:rFonts w:asciiTheme="minorHAnsi" w:hAnsiTheme="minorHAnsi" w:cstheme="minorHAnsi"/>
        </w:rPr>
      </w:pPr>
      <w:r w:rsidRPr="00B33EAA">
        <w:rPr>
          <w:rFonts w:asciiTheme="minorHAnsi" w:hAnsiTheme="minorHAnsi" w:cstheme="minorHAnsi"/>
        </w:rPr>
        <w:t xml:space="preserve">Increase the ventilation rate as much as reasonably possible; this may require changes to CO2 set points (for both mechanical ventilation and automated windows) </w:t>
      </w:r>
    </w:p>
    <w:p w14:paraId="555BD269" w14:textId="77777777" w:rsidR="00FB7D57" w:rsidRPr="00B33EAA" w:rsidRDefault="00FB7D57" w:rsidP="00B33EAA">
      <w:pPr>
        <w:pStyle w:val="ListParagraph"/>
        <w:numPr>
          <w:ilvl w:val="0"/>
          <w:numId w:val="21"/>
        </w:numPr>
        <w:spacing w:after="0"/>
        <w:rPr>
          <w:rFonts w:asciiTheme="minorHAnsi" w:hAnsiTheme="minorHAnsi" w:cstheme="minorHAnsi"/>
        </w:rPr>
      </w:pPr>
      <w:r w:rsidRPr="00B33EAA">
        <w:rPr>
          <w:rFonts w:asciiTheme="minorHAnsi" w:hAnsiTheme="minorHAnsi" w:cstheme="minorHAnsi"/>
        </w:rPr>
        <w:t xml:space="preserve">Avoid recirculation/transfer of air from one room to another unless this is the only way of providing a sufficient rate to all occupied rooms </w:t>
      </w:r>
    </w:p>
    <w:p w14:paraId="3EA3F830" w14:textId="77777777" w:rsidR="00FB7D57" w:rsidRPr="00B33EAA" w:rsidRDefault="00FB7D57" w:rsidP="00B33EAA">
      <w:pPr>
        <w:pStyle w:val="ListParagraph"/>
        <w:numPr>
          <w:ilvl w:val="0"/>
          <w:numId w:val="21"/>
        </w:numPr>
        <w:spacing w:after="0"/>
        <w:rPr>
          <w:rFonts w:asciiTheme="minorHAnsi" w:hAnsiTheme="minorHAnsi" w:cstheme="minorHAnsi"/>
        </w:rPr>
      </w:pPr>
      <w:r w:rsidRPr="00B33EAA">
        <w:rPr>
          <w:rFonts w:asciiTheme="minorHAnsi" w:hAnsiTheme="minorHAnsi" w:cstheme="minorHAnsi"/>
        </w:rPr>
        <w:t>Recirculation of air within a single room where this is complemented by an outside air supply is acceptable as this helps to provide more outside air to occupants and can help to maintain thermal comfort</w:t>
      </w:r>
    </w:p>
    <w:p w14:paraId="33750E73" w14:textId="1E10AEA6" w:rsidR="00FB7D57" w:rsidRPr="00B33EAA" w:rsidRDefault="00FB7D57" w:rsidP="00B33EAA">
      <w:pPr>
        <w:pStyle w:val="ListParagraph"/>
        <w:numPr>
          <w:ilvl w:val="0"/>
          <w:numId w:val="21"/>
        </w:numPr>
        <w:spacing w:after="0"/>
        <w:rPr>
          <w:rFonts w:asciiTheme="minorHAnsi" w:hAnsiTheme="minorHAnsi" w:cstheme="minorHAnsi"/>
        </w:rPr>
      </w:pPr>
      <w:r w:rsidRPr="00B33EAA">
        <w:rPr>
          <w:rFonts w:asciiTheme="minorHAnsi" w:hAnsiTheme="minorHAnsi" w:cstheme="minorHAnsi"/>
        </w:rPr>
        <w:t>A competent engineer/technician should check that heat recovery units are correctly configured</w:t>
      </w:r>
    </w:p>
    <w:p w14:paraId="66E03351" w14:textId="77777777" w:rsidR="00B33EAA" w:rsidRDefault="00B33EAA" w:rsidP="00B33EAA">
      <w:pPr>
        <w:pStyle w:val="Heading1"/>
        <w:spacing w:before="0" w:after="0"/>
        <w:rPr>
          <w:rFonts w:asciiTheme="minorHAnsi" w:hAnsiTheme="minorHAnsi" w:cstheme="minorHAnsi"/>
          <w:sz w:val="22"/>
          <w:szCs w:val="22"/>
        </w:rPr>
      </w:pPr>
    </w:p>
    <w:p w14:paraId="2CB8106B" w14:textId="421D9978" w:rsidR="00FB7D57" w:rsidRDefault="00FB7D57" w:rsidP="00B33EAA">
      <w:pPr>
        <w:pStyle w:val="Heading1"/>
        <w:spacing w:before="0" w:after="0"/>
        <w:rPr>
          <w:rFonts w:asciiTheme="minorHAnsi" w:hAnsiTheme="minorHAnsi" w:cstheme="minorHAnsi"/>
          <w:sz w:val="22"/>
          <w:szCs w:val="22"/>
        </w:rPr>
      </w:pPr>
      <w:r w:rsidRPr="00B33EAA">
        <w:rPr>
          <w:rFonts w:asciiTheme="minorHAnsi" w:hAnsiTheme="minorHAnsi" w:cstheme="minorHAnsi"/>
          <w:sz w:val="22"/>
          <w:szCs w:val="22"/>
        </w:rPr>
        <w:t>Ventilation during the heating season</w:t>
      </w:r>
    </w:p>
    <w:p w14:paraId="049571C8" w14:textId="77777777" w:rsidR="00B33EAA" w:rsidRPr="00B33EAA" w:rsidRDefault="00B33EAA" w:rsidP="00B33EAA"/>
    <w:p w14:paraId="2C5AAD04" w14:textId="0F55AAA6" w:rsidR="00FB7D57" w:rsidRPr="00B33EAA" w:rsidRDefault="00FB7D57" w:rsidP="00B33EAA">
      <w:pPr>
        <w:spacing w:after="0"/>
        <w:rPr>
          <w:rFonts w:asciiTheme="minorHAnsi" w:hAnsiTheme="minorHAnsi" w:cstheme="minorHAnsi"/>
        </w:rPr>
      </w:pPr>
      <w:r w:rsidRPr="00B33EAA">
        <w:rPr>
          <w:rFonts w:asciiTheme="minorHAnsi" w:hAnsiTheme="minorHAnsi" w:cstheme="minorHAnsi"/>
        </w:rPr>
        <w:t>The amount of outside air that can be reasonably provided during winter is likely to be less than in the summer due to the impacts on indoor air temperature and occupant comfort. Poorly ventilated spaces are highly likely to increase the risk of transmission via aerosols at distances greater than 2m. It is therefore important that all reasonable steps are taken to avoid poor ventilation of indoor spaces as far as possible.</w:t>
      </w:r>
    </w:p>
    <w:p w14:paraId="2DAC4B9F" w14:textId="4B6BEC4A" w:rsidR="00FB7D57" w:rsidRPr="00B33EAA" w:rsidRDefault="00FB7D57" w:rsidP="00B33EAA">
      <w:pPr>
        <w:spacing w:after="0"/>
        <w:rPr>
          <w:rFonts w:asciiTheme="minorHAnsi" w:hAnsiTheme="minorHAnsi" w:cstheme="minorHAnsi"/>
        </w:rPr>
      </w:pPr>
      <w:r w:rsidRPr="00B33EAA">
        <w:rPr>
          <w:rFonts w:asciiTheme="minorHAnsi" w:hAnsiTheme="minorHAnsi" w:cstheme="minorHAnsi"/>
        </w:rPr>
        <w:t xml:space="preserve">For naturally ventilated spaces, windows and vents are often the mechanism for providing outside air. In the colder months, the natural forces that drive air through these openings, wind and indoor/outdoor temperature difference are greater, so they do not need to be opened as wide as in summer. Opening just the </w:t>
      </w:r>
      <w:proofErr w:type="gramStart"/>
      <w:r w:rsidRPr="00B33EAA">
        <w:rPr>
          <w:rFonts w:asciiTheme="minorHAnsi" w:hAnsiTheme="minorHAnsi" w:cstheme="minorHAnsi"/>
        </w:rPr>
        <w:t>high level</w:t>
      </w:r>
      <w:proofErr w:type="gramEnd"/>
      <w:r w:rsidRPr="00B33EAA">
        <w:rPr>
          <w:rFonts w:asciiTheme="minorHAnsi" w:hAnsiTheme="minorHAnsi" w:cstheme="minorHAnsi"/>
        </w:rPr>
        <w:t xml:space="preserve"> vents can enable more mixing of the outside air with air in the space and also warms the incoming air before it reaches the occupied zone. This allows colder outside air to be introduced to the space without causing significant discomfort. It is better to open all the windows or vents a small amount to aid mixing and warming. If natural ventilation openings are the only mechanism for delivering outside air into a space it is important not to completely close them when the spaces are occupied as this can result in very low ventilation rates and increased risks of airborne viral transmission.</w:t>
      </w:r>
    </w:p>
    <w:p w14:paraId="45DDCC15" w14:textId="77777777" w:rsidR="00FB7D57" w:rsidRPr="00B33EAA" w:rsidRDefault="00FB7D57" w:rsidP="00B33EAA">
      <w:pPr>
        <w:spacing w:after="0"/>
        <w:rPr>
          <w:rFonts w:asciiTheme="minorHAnsi" w:hAnsiTheme="minorHAnsi" w:cstheme="minorHAnsi"/>
        </w:rPr>
      </w:pPr>
      <w:r w:rsidRPr="00B33EAA">
        <w:rPr>
          <w:rFonts w:asciiTheme="minorHAnsi" w:hAnsiTheme="minorHAnsi" w:cstheme="minorHAnsi"/>
        </w:rPr>
        <w:t>What follows provides guidance for adjusting various ventilation openings to deliver adequate outside airflows whilst minimising occupant discomfort. Adjusting ventilation openings can be complimented with purging a space by opening windows or ventilators fully for several minutes during unoccupied periods, such as during breaks or between meetings.</w:t>
      </w:r>
    </w:p>
    <w:p w14:paraId="1E477F3E" w14:textId="7A5EBC45" w:rsidR="00FB7D57" w:rsidRPr="00B33EAA" w:rsidRDefault="00FB7D57" w:rsidP="00B33EAA">
      <w:pPr>
        <w:spacing w:after="0"/>
        <w:rPr>
          <w:rFonts w:asciiTheme="minorHAnsi" w:hAnsiTheme="minorHAnsi" w:cstheme="minorHAnsi"/>
          <w:lang w:eastAsia="en-GB"/>
        </w:rPr>
      </w:pPr>
      <w:r w:rsidRPr="00B33EAA">
        <w:rPr>
          <w:rFonts w:asciiTheme="minorHAnsi" w:hAnsiTheme="minorHAnsi" w:cstheme="minorHAnsi"/>
          <w:lang w:eastAsia="en-GB"/>
        </w:rPr>
        <w:t>Schools should implement the following advice in order to help control the spread of coronavirus:</w:t>
      </w:r>
    </w:p>
    <w:p w14:paraId="37E9329C"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Windows and vents should be opened more than usual (as far as reasonably possible) with consideration to security, safety and thermal discomfort. Relaxing dress codes could be considered so that warmer clothes may be worn.</w:t>
      </w:r>
    </w:p>
    <w:p w14:paraId="08475049"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It is important that windows are kept open, even if only by a small amount, when it is cooler outside. It is important to balance the need to minimise the risk of airborne infection against the need for occupants to be comfortable. In cooler weather, even a small opening can deliver significant ventilation flows.</w:t>
      </w:r>
    </w:p>
    <w:p w14:paraId="32DFAA2E"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rPr>
        <w:t>If it is windy, cold or raining then it may not be practical to fully open the windows/vents, however they should be open as far as reasonably possible without causing discomfort.</w:t>
      </w:r>
    </w:p>
    <w:p w14:paraId="49908040"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Where there are both </w:t>
      </w:r>
      <w:proofErr w:type="gramStart"/>
      <w:r w:rsidRPr="00B33EAA">
        <w:rPr>
          <w:rFonts w:asciiTheme="minorHAnsi" w:hAnsiTheme="minorHAnsi" w:cstheme="minorHAnsi"/>
          <w:lang w:eastAsia="en-GB"/>
        </w:rPr>
        <w:t>high and low level</w:t>
      </w:r>
      <w:proofErr w:type="gramEnd"/>
      <w:r w:rsidRPr="00B33EAA">
        <w:rPr>
          <w:rFonts w:asciiTheme="minorHAnsi" w:hAnsiTheme="minorHAnsi" w:cstheme="minorHAnsi"/>
          <w:lang w:eastAsia="en-GB"/>
        </w:rPr>
        <w:t xml:space="preserve"> windows, it is recommended that high level windows are opened in the first instance (to reduce drafts). Where drafts are not a concern, both </w:t>
      </w:r>
      <w:proofErr w:type="gramStart"/>
      <w:r w:rsidRPr="00B33EAA">
        <w:rPr>
          <w:rFonts w:asciiTheme="minorHAnsi" w:hAnsiTheme="minorHAnsi" w:cstheme="minorHAnsi"/>
          <w:lang w:eastAsia="en-GB"/>
        </w:rPr>
        <w:t>high and low level</w:t>
      </w:r>
      <w:proofErr w:type="gramEnd"/>
      <w:r w:rsidRPr="00B33EAA">
        <w:rPr>
          <w:rFonts w:asciiTheme="minorHAnsi" w:hAnsiTheme="minorHAnsi" w:cstheme="minorHAnsi"/>
          <w:lang w:eastAsia="en-GB"/>
        </w:rPr>
        <w:t xml:space="preserve"> windows should be opened.</w:t>
      </w:r>
    </w:p>
    <w:p w14:paraId="4794F369"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lastRenderedPageBreak/>
        <w:t>Where possible, windows should be opened at least 15 minutes prior to room occupation.</w:t>
      </w:r>
    </w:p>
    <w:p w14:paraId="384AED05"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During colder weather, it may be necessary to have heating on more than normal. During warmer weather, and on bright sunny days it may not be appropriate to have heating on in the cooler mornings as this may lead to overheating in the afternoon.</w:t>
      </w:r>
    </w:p>
    <w:p w14:paraId="2D73A58B"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Some spaces may not have an identifiable ventilation system. For example, it is common for there to be no ventilation in corridors or staircases as these are deemed to be transient spaces and they rely on air infiltration from neighbouring spaces. Where staircases, lobbies or common areas are used by a significant number of occupants or bubbles and have no obvious continuous ventilation then it is important to purge these areas regularly. How this is done will need to be considered on a </w:t>
      </w:r>
      <w:proofErr w:type="gramStart"/>
      <w:r w:rsidRPr="00B33EAA">
        <w:rPr>
          <w:rFonts w:asciiTheme="minorHAnsi" w:hAnsiTheme="minorHAnsi" w:cstheme="minorHAnsi"/>
          <w:lang w:eastAsia="en-GB"/>
        </w:rPr>
        <w:t>building by building</w:t>
      </w:r>
      <w:proofErr w:type="gramEnd"/>
      <w:r w:rsidRPr="00B33EAA">
        <w:rPr>
          <w:rFonts w:asciiTheme="minorHAnsi" w:hAnsiTheme="minorHAnsi" w:cstheme="minorHAnsi"/>
          <w:lang w:eastAsia="en-GB"/>
        </w:rPr>
        <w:t xml:space="preserve"> basis taking account of the school’s fire strategy. More frequent cleaning regimes for these locations should be implemented.</w:t>
      </w:r>
    </w:p>
    <w:p w14:paraId="48A29F56"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Rooms or zones that are occupied routinely without any obvious ventilation strategy are going to be a significant risk and the ventilation provision should be addressed. Until adequate ventilation is provided it may not be appropriate to use the room or zone other than for very short durations.</w:t>
      </w:r>
    </w:p>
    <w:p w14:paraId="21C777EB"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Where safe to do so (bearing in mind fire safety (the school’s fire strategy) and safeguarding), doors should be propped open to limit use of door handles and aid natural ventilation. Fire doors </w:t>
      </w:r>
      <w:r w:rsidRPr="00B33EAA">
        <w:rPr>
          <w:rFonts w:asciiTheme="minorHAnsi" w:hAnsiTheme="minorHAnsi" w:cstheme="minorHAnsi"/>
          <w:u w:val="single"/>
          <w:lang w:eastAsia="en-GB"/>
        </w:rPr>
        <w:t>should not</w:t>
      </w:r>
      <w:r w:rsidRPr="00B33EAA">
        <w:rPr>
          <w:rFonts w:asciiTheme="minorHAnsi" w:hAnsiTheme="minorHAnsi" w:cstheme="minorHAnsi"/>
          <w:lang w:eastAsia="en-GB"/>
        </w:rPr>
        <w:t xml:space="preserve"> be kept open unless fitted with approved automatic closers so that they function as fire doors in the event of an alarm or fire.</w:t>
      </w:r>
    </w:p>
    <w:p w14:paraId="7C502565"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Ventilation systems that normally run with a recirculation mode should be set up to run in fresh air mode.</w:t>
      </w:r>
    </w:p>
    <w:p w14:paraId="29B78848"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Airborne contaminates can be minimised by proper and effective regular maintenance and by cleaning of ventilation systems. If your systems </w:t>
      </w:r>
      <w:r w:rsidRPr="00B33EAA">
        <w:rPr>
          <w:rFonts w:asciiTheme="minorHAnsi" w:hAnsiTheme="minorHAnsi" w:cstheme="minorHAnsi"/>
          <w:u w:val="single"/>
          <w:lang w:eastAsia="en-GB"/>
        </w:rPr>
        <w:t>have not</w:t>
      </w:r>
      <w:r w:rsidRPr="00B33EAA">
        <w:rPr>
          <w:rFonts w:asciiTheme="minorHAnsi" w:hAnsiTheme="minorHAnsi" w:cstheme="minorHAnsi"/>
          <w:lang w:eastAsia="en-GB"/>
        </w:rPr>
        <w:t xml:space="preserve"> been serviced and cleaned in the last 6 months, this should be organised. Old ventilation filters, should be carefully bagged and disposed of safely.</w:t>
      </w:r>
    </w:p>
    <w:p w14:paraId="00F3FDEA"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It is suggested that buildings increase their air supply and exhaust ventilation, change clock timers to start ventilation at nominal speed at least an hour before building usage and switch to lower speed one hour after building usage.</w:t>
      </w:r>
    </w:p>
    <w:p w14:paraId="2B609FA0"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In demand-controlled ventilation systems, change the C02 setpoint to a lower value if this assists in maximising the flow of outside air. Refer to manufacturer’s guidance.</w:t>
      </w:r>
    </w:p>
    <w:p w14:paraId="34D877A5"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If windows are the only means of ventilating toilets, they should be left open. In toilets with mechanical exhaust, ventilation systems should remain constantly on, with windows and toilet doors closed. </w:t>
      </w:r>
    </w:p>
    <w:p w14:paraId="6F72D4F6"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Supply and extract ventilation (in kitchens) should remain constantly on 24/7 where possible. CO2 set points should be set to 400ppm to increase the delivery of outside air.</w:t>
      </w:r>
    </w:p>
    <w:p w14:paraId="2360C5A9"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Where kitchens are only equipped with extract canopy systems, windows should be left open to allow a fresh air supply, although fly screens should be fitted. </w:t>
      </w:r>
    </w:p>
    <w:p w14:paraId="528BAFFF"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Avoid recirculation/transfer of air from one room to another unless this is the only way of providing adequately high ventilation to all occupied rooms</w:t>
      </w:r>
    </w:p>
    <w:p w14:paraId="53EBAE0A"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Recirculation of air within a single room where this is complemented by an outdoor air supply is acceptable as this helps enable more fresh air to be provided, get more fresh air to all occupants, and it can make an environment more comfortable. Systems which recirculate air should not be used unless complemented by an outdoor air supply.</w:t>
      </w:r>
    </w:p>
    <w:p w14:paraId="13809EC3" w14:textId="77777777" w:rsidR="00FB7D57" w:rsidRPr="00B33EAA" w:rsidRDefault="00FB7D57" w:rsidP="00B33EAA">
      <w:pPr>
        <w:pStyle w:val="ListParagraph"/>
        <w:numPr>
          <w:ilvl w:val="0"/>
          <w:numId w:val="12"/>
        </w:numPr>
        <w:spacing w:after="0"/>
        <w:rPr>
          <w:rFonts w:asciiTheme="minorHAnsi" w:hAnsiTheme="minorHAnsi" w:cstheme="minorHAnsi"/>
          <w:lang w:eastAsia="en-GB"/>
        </w:rPr>
      </w:pPr>
      <w:r w:rsidRPr="00B33EAA">
        <w:rPr>
          <w:rFonts w:asciiTheme="minorHAnsi" w:hAnsiTheme="minorHAnsi" w:cstheme="minorHAnsi"/>
          <w:lang w:eastAsia="en-GB"/>
        </w:rPr>
        <w:t xml:space="preserve">In poorly ventilated spaces with a high occupancy and where it is difficult to increase ventilation rates it may be appropriate to consider using air cleaning and disinfection devices. The most appropriate devices are likely to be local HEPA filtration units. Limitations are noted in the </w:t>
      </w:r>
      <w:r w:rsidRPr="00B33EAA">
        <w:rPr>
          <w:rFonts w:asciiTheme="minorHAnsi" w:hAnsiTheme="minorHAnsi" w:cstheme="minorHAnsi"/>
        </w:rPr>
        <w:t>guidance.</w:t>
      </w:r>
    </w:p>
    <w:p w14:paraId="2E438284" w14:textId="77777777" w:rsidR="00046FF2" w:rsidRPr="00B33EAA" w:rsidRDefault="00E9258F" w:rsidP="00B33EAA">
      <w:pPr>
        <w:spacing w:after="0"/>
        <w:rPr>
          <w:rFonts w:asciiTheme="minorHAnsi" w:hAnsiTheme="minorHAnsi" w:cstheme="minorHAnsi"/>
        </w:rPr>
      </w:pPr>
      <w:r w:rsidRPr="00B33EAA">
        <w:rPr>
          <w:rFonts w:asciiTheme="minorHAnsi" w:hAnsiTheme="minorHAnsi" w:cstheme="minorHAnsi"/>
        </w:rPr>
        <w:t xml:space="preserve">Refer to </w:t>
      </w:r>
      <w:hyperlink r:id="rId17" w:history="1">
        <w:r w:rsidRPr="00B33EAA">
          <w:rPr>
            <w:rStyle w:val="Hyperlink"/>
            <w:rFonts w:asciiTheme="minorHAnsi" w:hAnsiTheme="minorHAnsi" w:cstheme="minorHAnsi"/>
          </w:rPr>
          <w:t>https://www.hse.gov.uk/coronavirus/equipment-and-machinery/air-conditioning-and-ventilation.htm</w:t>
        </w:r>
      </w:hyperlink>
      <w:r w:rsidRPr="00B33EAA">
        <w:rPr>
          <w:rFonts w:asciiTheme="minorHAnsi" w:hAnsiTheme="minorHAnsi" w:cstheme="minorHAnsi"/>
        </w:rPr>
        <w:t xml:space="preserve"> for guidance on air conditioning and ventilation during the coronavirus outbreak. </w:t>
      </w:r>
    </w:p>
    <w:p w14:paraId="051E29B6" w14:textId="6EF2D665" w:rsidR="00D50469" w:rsidRPr="00B33EAA" w:rsidRDefault="0013784F" w:rsidP="00B33EAA">
      <w:pPr>
        <w:spacing w:after="0"/>
        <w:rPr>
          <w:rFonts w:asciiTheme="minorHAnsi" w:hAnsiTheme="minorHAnsi" w:cstheme="minorHAnsi"/>
        </w:rPr>
      </w:pPr>
      <w:r w:rsidRPr="00B33EAA">
        <w:rPr>
          <w:rFonts w:asciiTheme="minorHAnsi" w:hAnsiTheme="minorHAnsi" w:cstheme="minorHAnsi"/>
        </w:rPr>
        <w:lastRenderedPageBreak/>
        <w:t xml:space="preserve">Refer to </w:t>
      </w:r>
      <w:hyperlink r:id="rId18" w:history="1">
        <w:r w:rsidRPr="00B33EAA">
          <w:rPr>
            <w:rStyle w:val="Hyperlink"/>
            <w:rFonts w:asciiTheme="minorHAnsi" w:hAnsiTheme="minorHAnsi" w:cstheme="minorHAnsi"/>
          </w:rPr>
          <w:t>https://www.cibse.org/coronavirus-covid-19/emerging-from-lockdown</w:t>
        </w:r>
      </w:hyperlink>
      <w:r w:rsidRPr="00B33EAA">
        <w:rPr>
          <w:rFonts w:asciiTheme="minorHAnsi" w:hAnsiTheme="minorHAnsi" w:cstheme="minorHAnsi"/>
        </w:rPr>
        <w:t xml:space="preserve"> for more information. This contains information on ventilation and more general guidance about “emerging from lockdown and safely re-occupying buildings.</w:t>
      </w:r>
    </w:p>
    <w:p w14:paraId="6BFA71D1" w14:textId="77777777" w:rsidR="00E9258F" w:rsidRPr="00B33EAA" w:rsidRDefault="00E9258F" w:rsidP="00B33EAA">
      <w:pPr>
        <w:spacing w:after="0"/>
        <w:rPr>
          <w:rFonts w:asciiTheme="minorHAnsi" w:hAnsiTheme="minorHAnsi" w:cstheme="minorHAnsi"/>
        </w:rPr>
      </w:pPr>
    </w:p>
    <w:p w14:paraId="6479F46C" w14:textId="77777777" w:rsidR="0010353D" w:rsidRPr="00B33EAA" w:rsidRDefault="0010353D" w:rsidP="00B33EAA">
      <w:pPr>
        <w:spacing w:after="0"/>
        <w:rPr>
          <w:rFonts w:asciiTheme="minorHAnsi" w:hAnsiTheme="minorHAnsi" w:cstheme="minorHAnsi"/>
        </w:rPr>
      </w:pPr>
      <w:r w:rsidRPr="00B33EAA">
        <w:rPr>
          <w:rFonts w:asciiTheme="minorHAnsi" w:hAnsiTheme="minorHAnsi" w:cstheme="minorHAnsi"/>
        </w:rPr>
        <w:br w:type="page"/>
      </w:r>
    </w:p>
    <w:p w14:paraId="50017178" w14:textId="4FB5C701" w:rsidR="00473B63" w:rsidRPr="00B33EAA" w:rsidRDefault="00222679" w:rsidP="00B33EAA">
      <w:pPr>
        <w:pStyle w:val="Heading1"/>
        <w:spacing w:before="0" w:after="0"/>
        <w:rPr>
          <w:rFonts w:asciiTheme="minorHAnsi" w:hAnsiTheme="minorHAnsi" w:cstheme="minorHAnsi"/>
          <w:sz w:val="22"/>
          <w:szCs w:val="22"/>
        </w:rPr>
      </w:pPr>
      <w:r w:rsidRPr="00B33EAA">
        <w:rPr>
          <w:rFonts w:asciiTheme="minorHAnsi" w:hAnsiTheme="minorHAnsi" w:cstheme="minorHAnsi"/>
          <w:sz w:val="22"/>
          <w:szCs w:val="22"/>
        </w:rPr>
        <w:lastRenderedPageBreak/>
        <w:t>MARCH 2021</w:t>
      </w:r>
      <w:r w:rsidR="0093259B" w:rsidRPr="00B33EAA">
        <w:rPr>
          <w:rFonts w:asciiTheme="minorHAnsi" w:hAnsiTheme="minorHAnsi" w:cstheme="minorHAnsi"/>
          <w:sz w:val="22"/>
          <w:szCs w:val="22"/>
        </w:rPr>
        <w:t xml:space="preserve"> </w:t>
      </w:r>
      <w:r w:rsidR="00294B62" w:rsidRPr="00B33EAA">
        <w:rPr>
          <w:rFonts w:asciiTheme="minorHAnsi" w:hAnsiTheme="minorHAnsi" w:cstheme="minorHAnsi"/>
          <w:sz w:val="22"/>
          <w:szCs w:val="22"/>
        </w:rPr>
        <w:t>RE-OPENING CHECKLIST</w:t>
      </w:r>
    </w:p>
    <w:tbl>
      <w:tblPr>
        <w:tblStyle w:val="TableGrid"/>
        <w:tblW w:w="0" w:type="auto"/>
        <w:tblLook w:val="04A0" w:firstRow="1" w:lastRow="0" w:firstColumn="1" w:lastColumn="0" w:noHBand="0" w:noVBand="1"/>
        <w:tblCaption w:val="About your school"/>
      </w:tblPr>
      <w:tblGrid>
        <w:gridCol w:w="4509"/>
        <w:gridCol w:w="4507"/>
      </w:tblGrid>
      <w:tr w:rsidR="00FE1FAC" w:rsidRPr="00B33EAA" w14:paraId="4802B096" w14:textId="77777777" w:rsidTr="00C9591C">
        <w:trPr>
          <w:tblHeader/>
        </w:trPr>
        <w:tc>
          <w:tcPr>
            <w:tcW w:w="4509" w:type="dxa"/>
          </w:tcPr>
          <w:p w14:paraId="540B4106" w14:textId="77777777" w:rsidR="00FE1FAC" w:rsidRPr="00B33EAA" w:rsidRDefault="00FE1FAC" w:rsidP="00B33EAA">
            <w:pPr>
              <w:spacing w:after="0"/>
              <w:rPr>
                <w:rFonts w:asciiTheme="minorHAnsi" w:hAnsiTheme="minorHAnsi" w:cstheme="minorHAnsi"/>
              </w:rPr>
            </w:pPr>
            <w:r w:rsidRPr="00B33EAA">
              <w:rPr>
                <w:rFonts w:asciiTheme="minorHAnsi" w:hAnsiTheme="minorHAnsi" w:cstheme="minorHAnsi"/>
              </w:rPr>
              <w:t>School Name:</w:t>
            </w:r>
          </w:p>
        </w:tc>
        <w:tc>
          <w:tcPr>
            <w:tcW w:w="4507" w:type="dxa"/>
            <w:shd w:val="clear" w:color="auto" w:fill="auto"/>
          </w:tcPr>
          <w:p w14:paraId="4ECA754B" w14:textId="7D1E8020" w:rsidR="00FE1FAC" w:rsidRPr="00B33EAA" w:rsidRDefault="00B33EAA" w:rsidP="00B33EAA">
            <w:pPr>
              <w:spacing w:after="0"/>
              <w:rPr>
                <w:rFonts w:asciiTheme="minorHAnsi" w:hAnsiTheme="minorHAnsi" w:cstheme="minorHAnsi"/>
              </w:rPr>
            </w:pPr>
            <w:proofErr w:type="spellStart"/>
            <w:r w:rsidRPr="00B33EAA">
              <w:rPr>
                <w:rFonts w:asciiTheme="minorHAnsi" w:hAnsiTheme="minorHAnsi" w:cstheme="minorHAnsi"/>
              </w:rPr>
              <w:t>Pakeman</w:t>
            </w:r>
            <w:proofErr w:type="spellEnd"/>
            <w:r w:rsidRPr="00B33EAA">
              <w:rPr>
                <w:rFonts w:asciiTheme="minorHAnsi" w:hAnsiTheme="minorHAnsi" w:cstheme="minorHAnsi"/>
              </w:rPr>
              <w:t xml:space="preserve"> Primary School </w:t>
            </w:r>
          </w:p>
        </w:tc>
      </w:tr>
      <w:tr w:rsidR="00FE1FAC" w:rsidRPr="00B33EAA" w14:paraId="129534E8" w14:textId="77777777" w:rsidTr="00C9591C">
        <w:trPr>
          <w:tblHeader/>
        </w:trPr>
        <w:tc>
          <w:tcPr>
            <w:tcW w:w="4509" w:type="dxa"/>
          </w:tcPr>
          <w:p w14:paraId="0AD66C53" w14:textId="446C0B78" w:rsidR="00FE1FAC" w:rsidRPr="00B33EAA" w:rsidRDefault="00FE1FAC" w:rsidP="00B33EAA">
            <w:pPr>
              <w:spacing w:after="0"/>
              <w:rPr>
                <w:rFonts w:asciiTheme="minorHAnsi" w:hAnsiTheme="minorHAnsi" w:cstheme="minorHAnsi"/>
              </w:rPr>
            </w:pPr>
            <w:r w:rsidRPr="00B33EAA">
              <w:rPr>
                <w:rFonts w:asciiTheme="minorHAnsi" w:hAnsiTheme="minorHAnsi" w:cstheme="minorHAnsi"/>
              </w:rPr>
              <w:t>Head Teacher Name:</w:t>
            </w:r>
          </w:p>
        </w:tc>
        <w:tc>
          <w:tcPr>
            <w:tcW w:w="4507" w:type="dxa"/>
            <w:shd w:val="clear" w:color="auto" w:fill="auto"/>
          </w:tcPr>
          <w:p w14:paraId="5F065FC7" w14:textId="102B7D70" w:rsidR="00FE1FAC" w:rsidRPr="00B33EAA" w:rsidRDefault="00B33EAA" w:rsidP="00B33EAA">
            <w:pPr>
              <w:spacing w:after="0"/>
              <w:rPr>
                <w:rFonts w:asciiTheme="minorHAnsi" w:hAnsiTheme="minorHAnsi" w:cstheme="minorHAnsi"/>
              </w:rPr>
            </w:pPr>
            <w:r w:rsidRPr="00B33EAA">
              <w:rPr>
                <w:rFonts w:asciiTheme="minorHAnsi" w:hAnsiTheme="minorHAnsi" w:cstheme="minorHAnsi"/>
              </w:rPr>
              <w:t>Emma Bonnin</w:t>
            </w:r>
          </w:p>
        </w:tc>
      </w:tr>
      <w:tr w:rsidR="00FE1FAC" w:rsidRPr="00B33EAA" w14:paraId="13ACEB6E" w14:textId="77777777" w:rsidTr="00C9591C">
        <w:trPr>
          <w:tblHeader/>
        </w:trPr>
        <w:tc>
          <w:tcPr>
            <w:tcW w:w="4509" w:type="dxa"/>
          </w:tcPr>
          <w:p w14:paraId="2EE3D6E1" w14:textId="77777777" w:rsidR="00FE1FAC" w:rsidRPr="00B33EAA" w:rsidRDefault="00FE1FAC" w:rsidP="00B33EAA">
            <w:pPr>
              <w:spacing w:after="0"/>
              <w:rPr>
                <w:rFonts w:asciiTheme="minorHAnsi" w:hAnsiTheme="minorHAnsi" w:cstheme="minorHAnsi"/>
              </w:rPr>
            </w:pPr>
            <w:r w:rsidRPr="00B33EAA">
              <w:rPr>
                <w:rFonts w:asciiTheme="minorHAnsi" w:hAnsiTheme="minorHAnsi" w:cstheme="minorHAnsi"/>
              </w:rPr>
              <w:t>Signature:</w:t>
            </w:r>
          </w:p>
        </w:tc>
        <w:tc>
          <w:tcPr>
            <w:tcW w:w="4507" w:type="dxa"/>
            <w:shd w:val="clear" w:color="auto" w:fill="auto"/>
          </w:tcPr>
          <w:p w14:paraId="75B74A5E" w14:textId="47FD98A6" w:rsidR="00FE1FAC" w:rsidRPr="00B33EAA" w:rsidRDefault="00B33EAA" w:rsidP="00B33EAA">
            <w:pPr>
              <w:spacing w:after="0"/>
              <w:rPr>
                <w:rFonts w:asciiTheme="minorHAnsi" w:hAnsiTheme="minorHAnsi" w:cstheme="minorHAnsi"/>
              </w:rPr>
            </w:pPr>
            <w:r w:rsidRPr="00B33EAA">
              <w:rPr>
                <w:rFonts w:asciiTheme="minorHAnsi" w:hAnsiTheme="minorHAnsi" w:cstheme="minorHAnsi"/>
              </w:rPr>
              <w:t>Emma Bonnin</w:t>
            </w:r>
          </w:p>
        </w:tc>
      </w:tr>
      <w:tr w:rsidR="00FE1FAC" w:rsidRPr="00B33EAA" w14:paraId="5D66127E" w14:textId="77777777" w:rsidTr="00C9591C">
        <w:trPr>
          <w:tblHeader/>
        </w:trPr>
        <w:tc>
          <w:tcPr>
            <w:tcW w:w="4509" w:type="dxa"/>
          </w:tcPr>
          <w:p w14:paraId="3E489F54" w14:textId="77777777" w:rsidR="00FE1FAC" w:rsidRPr="00B33EAA" w:rsidRDefault="00FE1FAC" w:rsidP="00B33EAA">
            <w:pPr>
              <w:spacing w:after="0"/>
              <w:rPr>
                <w:rFonts w:asciiTheme="minorHAnsi" w:hAnsiTheme="minorHAnsi" w:cstheme="minorHAnsi"/>
              </w:rPr>
            </w:pPr>
            <w:r w:rsidRPr="00B33EAA">
              <w:rPr>
                <w:rFonts w:asciiTheme="minorHAnsi" w:hAnsiTheme="minorHAnsi" w:cstheme="minorHAnsi"/>
              </w:rPr>
              <w:t>Chair of Governors Name:</w:t>
            </w:r>
          </w:p>
        </w:tc>
        <w:tc>
          <w:tcPr>
            <w:tcW w:w="4507" w:type="dxa"/>
            <w:shd w:val="clear" w:color="auto" w:fill="auto"/>
          </w:tcPr>
          <w:p w14:paraId="0315262C" w14:textId="7F4C2159" w:rsidR="00FE1FAC" w:rsidRPr="00B33EAA" w:rsidRDefault="00B33EAA" w:rsidP="00B33EAA">
            <w:pPr>
              <w:spacing w:after="0"/>
              <w:rPr>
                <w:rFonts w:asciiTheme="minorHAnsi" w:hAnsiTheme="minorHAnsi" w:cstheme="minorHAnsi"/>
              </w:rPr>
            </w:pPr>
            <w:r w:rsidRPr="00B33EAA">
              <w:rPr>
                <w:rFonts w:asciiTheme="minorHAnsi" w:hAnsiTheme="minorHAnsi" w:cstheme="minorHAnsi"/>
              </w:rPr>
              <w:t>Janet Convery</w:t>
            </w:r>
          </w:p>
        </w:tc>
      </w:tr>
      <w:tr w:rsidR="00FE1FAC" w:rsidRPr="00B33EAA" w14:paraId="3B260F33" w14:textId="77777777" w:rsidTr="00C9591C">
        <w:trPr>
          <w:tblHeader/>
        </w:trPr>
        <w:tc>
          <w:tcPr>
            <w:tcW w:w="4509" w:type="dxa"/>
          </w:tcPr>
          <w:p w14:paraId="420B4058" w14:textId="77777777" w:rsidR="00FE1FAC" w:rsidRPr="00B33EAA" w:rsidRDefault="00FE1FAC" w:rsidP="00B33EAA">
            <w:pPr>
              <w:spacing w:after="0"/>
              <w:rPr>
                <w:rFonts w:asciiTheme="minorHAnsi" w:hAnsiTheme="minorHAnsi" w:cstheme="minorHAnsi"/>
              </w:rPr>
            </w:pPr>
            <w:r w:rsidRPr="00B33EAA">
              <w:rPr>
                <w:rFonts w:asciiTheme="minorHAnsi" w:hAnsiTheme="minorHAnsi" w:cstheme="minorHAnsi"/>
              </w:rPr>
              <w:t>Signature:</w:t>
            </w:r>
          </w:p>
        </w:tc>
        <w:tc>
          <w:tcPr>
            <w:tcW w:w="4507" w:type="dxa"/>
            <w:shd w:val="clear" w:color="auto" w:fill="auto"/>
          </w:tcPr>
          <w:p w14:paraId="44B05127" w14:textId="78F360DA" w:rsidR="00FE1FAC"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Janet Convery </w:t>
            </w:r>
          </w:p>
        </w:tc>
      </w:tr>
    </w:tbl>
    <w:p w14:paraId="342940F7" w14:textId="77777777" w:rsidR="00B33EAA" w:rsidRPr="00B33EAA" w:rsidRDefault="00B33EAA" w:rsidP="00B33EAA">
      <w:pPr>
        <w:spacing w:after="0"/>
        <w:rPr>
          <w:rFonts w:asciiTheme="minorHAnsi" w:hAnsiTheme="minorHAnsi" w:cstheme="minorHAnsi"/>
        </w:rPr>
      </w:pPr>
    </w:p>
    <w:tbl>
      <w:tblPr>
        <w:tblStyle w:val="TableGrid"/>
        <w:tblW w:w="0" w:type="auto"/>
        <w:tblLook w:val="04A0" w:firstRow="1" w:lastRow="0" w:firstColumn="1" w:lastColumn="0" w:noHBand="0" w:noVBand="1"/>
      </w:tblPr>
      <w:tblGrid>
        <w:gridCol w:w="4487"/>
        <w:gridCol w:w="571"/>
        <w:gridCol w:w="905"/>
        <w:gridCol w:w="564"/>
        <w:gridCol w:w="571"/>
        <w:gridCol w:w="1918"/>
      </w:tblGrid>
      <w:tr w:rsidR="00B33EAA" w:rsidRPr="00B33EAA" w14:paraId="5DAD5312" w14:textId="77777777" w:rsidTr="001A3189">
        <w:tc>
          <w:tcPr>
            <w:tcW w:w="4569" w:type="dxa"/>
            <w:shd w:val="clear" w:color="auto" w:fill="000000" w:themeFill="text1"/>
          </w:tcPr>
          <w:p w14:paraId="2DAE213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TASK</w:t>
            </w:r>
          </w:p>
        </w:tc>
        <w:tc>
          <w:tcPr>
            <w:tcW w:w="526" w:type="dxa"/>
            <w:shd w:val="clear" w:color="auto" w:fill="000000" w:themeFill="text1"/>
          </w:tcPr>
          <w:p w14:paraId="0C3E156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Yes</w:t>
            </w:r>
          </w:p>
        </w:tc>
        <w:tc>
          <w:tcPr>
            <w:tcW w:w="851" w:type="dxa"/>
            <w:shd w:val="clear" w:color="auto" w:fill="000000" w:themeFill="text1"/>
          </w:tcPr>
          <w:p w14:paraId="44C6D32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Date</w:t>
            </w:r>
          </w:p>
        </w:tc>
        <w:tc>
          <w:tcPr>
            <w:tcW w:w="567" w:type="dxa"/>
            <w:shd w:val="clear" w:color="auto" w:fill="000000" w:themeFill="text1"/>
          </w:tcPr>
          <w:p w14:paraId="1A9F3964"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No</w:t>
            </w:r>
          </w:p>
        </w:tc>
        <w:tc>
          <w:tcPr>
            <w:tcW w:w="571" w:type="dxa"/>
            <w:shd w:val="clear" w:color="auto" w:fill="000000" w:themeFill="text1"/>
          </w:tcPr>
          <w:p w14:paraId="696969F9"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N/A</w:t>
            </w:r>
          </w:p>
        </w:tc>
        <w:tc>
          <w:tcPr>
            <w:tcW w:w="1932" w:type="dxa"/>
            <w:shd w:val="clear" w:color="auto" w:fill="000000" w:themeFill="text1"/>
          </w:tcPr>
          <w:p w14:paraId="0C135B9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Comments</w:t>
            </w:r>
          </w:p>
        </w:tc>
      </w:tr>
      <w:tr w:rsidR="00B33EAA" w:rsidRPr="00B33EAA" w14:paraId="3206FA11" w14:textId="77777777" w:rsidTr="001A3189">
        <w:tc>
          <w:tcPr>
            <w:tcW w:w="4569" w:type="dxa"/>
            <w:shd w:val="clear" w:color="auto" w:fill="E7E6E6" w:themeFill="background2"/>
          </w:tcPr>
          <w:p w14:paraId="5D58C19D" w14:textId="77777777" w:rsidR="00B33EAA" w:rsidRPr="00B33EAA" w:rsidRDefault="00B33EAA" w:rsidP="00B33EAA">
            <w:pPr>
              <w:spacing w:after="0"/>
              <w:rPr>
                <w:rFonts w:asciiTheme="minorHAnsi" w:hAnsiTheme="minorHAnsi" w:cstheme="minorHAnsi"/>
                <w:b/>
                <w:u w:val="single"/>
              </w:rPr>
            </w:pPr>
            <w:r w:rsidRPr="00B33EAA">
              <w:rPr>
                <w:rFonts w:asciiTheme="minorHAnsi" w:hAnsiTheme="minorHAnsi" w:cstheme="minorHAnsi"/>
                <w:b/>
                <w:u w:val="single"/>
              </w:rPr>
              <w:t>Statutory Requirements</w:t>
            </w:r>
          </w:p>
        </w:tc>
        <w:tc>
          <w:tcPr>
            <w:tcW w:w="526" w:type="dxa"/>
            <w:shd w:val="clear" w:color="auto" w:fill="E7E6E6" w:themeFill="background2"/>
          </w:tcPr>
          <w:p w14:paraId="31088957" w14:textId="77777777" w:rsidR="00B33EAA" w:rsidRPr="00B33EAA" w:rsidRDefault="00B33EAA" w:rsidP="00B33EAA">
            <w:pPr>
              <w:spacing w:after="0"/>
              <w:rPr>
                <w:rFonts w:asciiTheme="minorHAnsi" w:hAnsiTheme="minorHAnsi" w:cstheme="minorHAnsi"/>
              </w:rPr>
            </w:pPr>
          </w:p>
        </w:tc>
        <w:tc>
          <w:tcPr>
            <w:tcW w:w="851" w:type="dxa"/>
            <w:shd w:val="clear" w:color="auto" w:fill="E7E6E6" w:themeFill="background2"/>
          </w:tcPr>
          <w:p w14:paraId="2F899843" w14:textId="77777777" w:rsidR="00B33EAA" w:rsidRPr="00B33EAA" w:rsidRDefault="00B33EAA" w:rsidP="00B33EAA">
            <w:pPr>
              <w:spacing w:after="0"/>
              <w:rPr>
                <w:rFonts w:asciiTheme="minorHAnsi" w:hAnsiTheme="minorHAnsi" w:cstheme="minorHAnsi"/>
              </w:rPr>
            </w:pPr>
          </w:p>
        </w:tc>
        <w:tc>
          <w:tcPr>
            <w:tcW w:w="567" w:type="dxa"/>
            <w:shd w:val="clear" w:color="auto" w:fill="E7E6E6" w:themeFill="background2"/>
          </w:tcPr>
          <w:p w14:paraId="4CA30B05" w14:textId="77777777" w:rsidR="00B33EAA" w:rsidRPr="00B33EAA" w:rsidRDefault="00B33EAA" w:rsidP="00B33EAA">
            <w:pPr>
              <w:spacing w:after="0"/>
              <w:rPr>
                <w:rFonts w:asciiTheme="minorHAnsi" w:hAnsiTheme="minorHAnsi" w:cstheme="minorHAnsi"/>
              </w:rPr>
            </w:pPr>
          </w:p>
        </w:tc>
        <w:tc>
          <w:tcPr>
            <w:tcW w:w="571" w:type="dxa"/>
            <w:shd w:val="clear" w:color="auto" w:fill="E7E6E6" w:themeFill="background2"/>
          </w:tcPr>
          <w:p w14:paraId="25EAA000" w14:textId="77777777" w:rsidR="00B33EAA" w:rsidRPr="00B33EAA" w:rsidRDefault="00B33EAA" w:rsidP="00B33EAA">
            <w:pPr>
              <w:spacing w:after="0"/>
              <w:rPr>
                <w:rFonts w:asciiTheme="minorHAnsi" w:hAnsiTheme="minorHAnsi" w:cstheme="minorHAnsi"/>
              </w:rPr>
            </w:pPr>
          </w:p>
        </w:tc>
        <w:tc>
          <w:tcPr>
            <w:tcW w:w="1932" w:type="dxa"/>
            <w:shd w:val="clear" w:color="auto" w:fill="E7E6E6" w:themeFill="background2"/>
          </w:tcPr>
          <w:p w14:paraId="3508EA08" w14:textId="77777777" w:rsidR="00B33EAA" w:rsidRPr="00B33EAA" w:rsidRDefault="00B33EAA" w:rsidP="00B33EAA">
            <w:pPr>
              <w:spacing w:after="0"/>
              <w:rPr>
                <w:rFonts w:asciiTheme="minorHAnsi" w:hAnsiTheme="minorHAnsi" w:cstheme="minorHAnsi"/>
              </w:rPr>
            </w:pPr>
          </w:p>
        </w:tc>
      </w:tr>
      <w:tr w:rsidR="00B33EAA" w:rsidRPr="00B33EAA" w14:paraId="2BAAE54D" w14:textId="77777777" w:rsidTr="001A3189">
        <w:tc>
          <w:tcPr>
            <w:tcW w:w="4569" w:type="dxa"/>
            <w:shd w:val="clear" w:color="auto" w:fill="FFFFFF" w:themeFill="background1"/>
          </w:tcPr>
          <w:p w14:paraId="50B42AC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Electrical Fixed Wire Test – in date (usually required every 5 years but refer to previous inspection to check when next due). Any code 1 and code 2 actions should be completed.</w:t>
            </w:r>
          </w:p>
        </w:tc>
        <w:tc>
          <w:tcPr>
            <w:tcW w:w="526" w:type="dxa"/>
            <w:shd w:val="clear" w:color="auto" w:fill="FFFFFF" w:themeFill="background1"/>
          </w:tcPr>
          <w:p w14:paraId="2AD8FA04" w14:textId="5DA41838" w:rsidR="00B33EAA" w:rsidRPr="00B33EAA" w:rsidRDefault="00B33EAA" w:rsidP="00B33EAA">
            <w:pPr>
              <w:spacing w:after="0"/>
              <w:rPr>
                <w:rFonts w:asciiTheme="minorHAnsi" w:hAnsiTheme="minorHAnsi" w:cstheme="minorHAnsi"/>
              </w:rPr>
            </w:pPr>
            <w:r>
              <w:rPr>
                <w:noProof/>
              </w:rPr>
              <w:drawing>
                <wp:inline distT="0" distB="0" distL="0" distR="0" wp14:anchorId="7B42041E" wp14:editId="783163E5">
                  <wp:extent cx="171450" cy="17032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60FC455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48FDFFCA"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534ABDA6"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755A7E44" w14:textId="77777777" w:rsidR="00B33EAA" w:rsidRPr="00B33EAA" w:rsidRDefault="00B33EAA" w:rsidP="00B33EAA">
            <w:pPr>
              <w:spacing w:after="0"/>
              <w:rPr>
                <w:rFonts w:asciiTheme="minorHAnsi" w:hAnsiTheme="minorHAnsi" w:cstheme="minorHAnsi"/>
              </w:rPr>
            </w:pPr>
          </w:p>
        </w:tc>
      </w:tr>
      <w:tr w:rsidR="00B33EAA" w:rsidRPr="00B33EAA" w14:paraId="65C44981" w14:textId="77777777" w:rsidTr="001A3189">
        <w:tc>
          <w:tcPr>
            <w:tcW w:w="4569" w:type="dxa"/>
            <w:shd w:val="clear" w:color="auto" w:fill="FFFFFF" w:themeFill="background1"/>
          </w:tcPr>
          <w:p w14:paraId="562B7258"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Electrical safety checks are required where electrical systems are to be re-started</w:t>
            </w:r>
          </w:p>
        </w:tc>
        <w:tc>
          <w:tcPr>
            <w:tcW w:w="526" w:type="dxa"/>
            <w:shd w:val="clear" w:color="auto" w:fill="FFFFFF" w:themeFill="background1"/>
          </w:tcPr>
          <w:p w14:paraId="5BCE7CB9" w14:textId="459E51C6" w:rsidR="00B33EAA" w:rsidRPr="00B33EAA" w:rsidRDefault="00B33EAA" w:rsidP="00B33EAA">
            <w:pPr>
              <w:spacing w:after="0"/>
              <w:rPr>
                <w:rFonts w:asciiTheme="minorHAnsi" w:hAnsiTheme="minorHAnsi" w:cstheme="minorHAnsi"/>
              </w:rPr>
            </w:pPr>
            <w:r>
              <w:rPr>
                <w:noProof/>
              </w:rPr>
              <w:drawing>
                <wp:inline distT="0" distB="0" distL="0" distR="0" wp14:anchorId="65B3EAAD" wp14:editId="423ECF35">
                  <wp:extent cx="171450" cy="17032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1B93AE7C"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0B998665"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1BC57EC6"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029D409C" w14:textId="77777777" w:rsidR="00B33EAA" w:rsidRPr="00B33EAA" w:rsidRDefault="00B33EAA" w:rsidP="00B33EAA">
            <w:pPr>
              <w:spacing w:after="0"/>
              <w:rPr>
                <w:rFonts w:asciiTheme="minorHAnsi" w:hAnsiTheme="minorHAnsi" w:cstheme="minorHAnsi"/>
              </w:rPr>
            </w:pPr>
          </w:p>
        </w:tc>
      </w:tr>
      <w:tr w:rsidR="00B33EAA" w:rsidRPr="00B33EAA" w14:paraId="21F5FF98" w14:textId="77777777" w:rsidTr="001A3189">
        <w:tc>
          <w:tcPr>
            <w:tcW w:w="4569" w:type="dxa"/>
            <w:shd w:val="clear" w:color="auto" w:fill="FFFFFF" w:themeFill="background1"/>
          </w:tcPr>
          <w:p w14:paraId="3644D9D8"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Portable Appliance Testing (PAT) – should be in date. A visual inspection of appliances should be undertaken to identify any signs of damage. Any damaged appliances should be taken out of use.</w:t>
            </w:r>
          </w:p>
        </w:tc>
        <w:tc>
          <w:tcPr>
            <w:tcW w:w="526" w:type="dxa"/>
            <w:shd w:val="clear" w:color="auto" w:fill="FFFFFF" w:themeFill="background1"/>
          </w:tcPr>
          <w:p w14:paraId="0A66073E" w14:textId="26FE277D" w:rsidR="00B33EAA" w:rsidRPr="00B33EAA" w:rsidRDefault="00B33EAA" w:rsidP="00B33EAA">
            <w:pPr>
              <w:spacing w:after="0"/>
              <w:rPr>
                <w:rFonts w:asciiTheme="minorHAnsi" w:hAnsiTheme="minorHAnsi" w:cstheme="minorHAnsi"/>
              </w:rPr>
            </w:pPr>
            <w:r>
              <w:rPr>
                <w:noProof/>
              </w:rPr>
              <w:drawing>
                <wp:inline distT="0" distB="0" distL="0" distR="0" wp14:anchorId="7F3DBCF3" wp14:editId="7E86AE9C">
                  <wp:extent cx="171450" cy="170329"/>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07308BDA"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6C71D1C1"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6588D5B8"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4D7BD06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Completed by premises manager</w:t>
            </w:r>
          </w:p>
        </w:tc>
      </w:tr>
      <w:tr w:rsidR="00B33EAA" w:rsidRPr="00B33EAA" w14:paraId="3E5CF827" w14:textId="77777777" w:rsidTr="001A3189">
        <w:tc>
          <w:tcPr>
            <w:tcW w:w="4569" w:type="dxa"/>
            <w:shd w:val="clear" w:color="auto" w:fill="FFFFFF" w:themeFill="background1"/>
          </w:tcPr>
          <w:p w14:paraId="755B225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Gas Safety Inspections and maintenance – in date and any remedial works completed. </w:t>
            </w:r>
          </w:p>
        </w:tc>
        <w:tc>
          <w:tcPr>
            <w:tcW w:w="526" w:type="dxa"/>
            <w:shd w:val="clear" w:color="auto" w:fill="FFFFFF" w:themeFill="background1"/>
          </w:tcPr>
          <w:p w14:paraId="44413F51" w14:textId="71817AD1" w:rsidR="00B33EAA" w:rsidRPr="00B33EAA" w:rsidRDefault="00B33EAA" w:rsidP="00B33EAA">
            <w:pPr>
              <w:spacing w:after="0"/>
              <w:rPr>
                <w:rFonts w:asciiTheme="minorHAnsi" w:hAnsiTheme="minorHAnsi" w:cstheme="minorHAnsi"/>
              </w:rPr>
            </w:pPr>
            <w:r>
              <w:rPr>
                <w:noProof/>
              </w:rPr>
              <w:drawing>
                <wp:inline distT="0" distB="0" distL="0" distR="0" wp14:anchorId="0F518663" wp14:editId="459D2B27">
                  <wp:extent cx="171450" cy="170329"/>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1626ECDB"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6E594CA5"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72DE53E5"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56455F11" w14:textId="33D63C55"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Completed by commercial gas systems limited</w:t>
            </w:r>
          </w:p>
        </w:tc>
      </w:tr>
      <w:tr w:rsidR="00B33EAA" w:rsidRPr="00B33EAA" w14:paraId="721C6317" w14:textId="77777777" w:rsidTr="001A3189">
        <w:tc>
          <w:tcPr>
            <w:tcW w:w="4569" w:type="dxa"/>
            <w:shd w:val="clear" w:color="auto" w:fill="FFFFFF" w:themeFill="background1"/>
          </w:tcPr>
          <w:p w14:paraId="0FA8B60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Heating system – annual pre-heating season service checks should be undertaken prior to restarting the system</w:t>
            </w:r>
          </w:p>
        </w:tc>
        <w:tc>
          <w:tcPr>
            <w:tcW w:w="526" w:type="dxa"/>
            <w:shd w:val="clear" w:color="auto" w:fill="FFFFFF" w:themeFill="background1"/>
          </w:tcPr>
          <w:p w14:paraId="565B02ED" w14:textId="36931070" w:rsidR="00B33EAA" w:rsidRPr="00B33EAA" w:rsidRDefault="00B33EAA" w:rsidP="00B33EAA">
            <w:pPr>
              <w:spacing w:after="0"/>
              <w:rPr>
                <w:rFonts w:asciiTheme="minorHAnsi" w:hAnsiTheme="minorHAnsi" w:cstheme="minorHAnsi"/>
              </w:rPr>
            </w:pPr>
            <w:r>
              <w:rPr>
                <w:noProof/>
              </w:rPr>
              <w:drawing>
                <wp:inline distT="0" distB="0" distL="0" distR="0" wp14:anchorId="42EA67F6" wp14:editId="35A328F3">
                  <wp:extent cx="171450" cy="17032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7C8C31A2"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29591781"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59E768E2"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1DAF88B6" w14:textId="3CD551EF"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Completed by commercial gas systems limited</w:t>
            </w:r>
          </w:p>
        </w:tc>
      </w:tr>
      <w:tr w:rsidR="00B33EAA" w:rsidRPr="00B33EAA" w14:paraId="0A681F3A" w14:textId="77777777" w:rsidTr="001A3189">
        <w:tc>
          <w:tcPr>
            <w:tcW w:w="4569" w:type="dxa"/>
            <w:shd w:val="clear" w:color="auto" w:fill="FFFFFF" w:themeFill="background1"/>
          </w:tcPr>
          <w:p w14:paraId="4612534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Ventilation Systems – in date inspection/servicing and any remedial works completed. </w:t>
            </w:r>
          </w:p>
        </w:tc>
        <w:tc>
          <w:tcPr>
            <w:tcW w:w="526" w:type="dxa"/>
            <w:shd w:val="clear" w:color="auto" w:fill="FFFFFF" w:themeFill="background1"/>
          </w:tcPr>
          <w:p w14:paraId="4812AB2E" w14:textId="3AF2462D" w:rsidR="00B33EAA" w:rsidRPr="00B33EAA" w:rsidRDefault="00B33EAA" w:rsidP="00B33EAA">
            <w:pPr>
              <w:spacing w:after="0"/>
              <w:rPr>
                <w:rFonts w:asciiTheme="minorHAnsi" w:hAnsiTheme="minorHAnsi" w:cstheme="minorHAnsi"/>
              </w:rPr>
            </w:pPr>
            <w:r>
              <w:rPr>
                <w:noProof/>
              </w:rPr>
              <w:drawing>
                <wp:inline distT="0" distB="0" distL="0" distR="0" wp14:anchorId="7B7B11A6" wp14:editId="3B60FD53">
                  <wp:extent cx="171450" cy="170329"/>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0F3DE75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July 2020</w:t>
            </w:r>
          </w:p>
        </w:tc>
        <w:tc>
          <w:tcPr>
            <w:tcW w:w="567" w:type="dxa"/>
            <w:shd w:val="clear" w:color="auto" w:fill="FFFFFF" w:themeFill="background1"/>
          </w:tcPr>
          <w:p w14:paraId="54E1CAF4"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7533C941"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5EBCC1EA"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Completed by </w:t>
            </w:r>
            <w:proofErr w:type="gramStart"/>
            <w:r w:rsidRPr="00B33EAA">
              <w:rPr>
                <w:rFonts w:asciiTheme="minorHAnsi" w:hAnsiTheme="minorHAnsi" w:cstheme="minorHAnsi"/>
              </w:rPr>
              <w:t>schools</w:t>
            </w:r>
            <w:proofErr w:type="gramEnd"/>
            <w:r w:rsidRPr="00B33EAA">
              <w:rPr>
                <w:rFonts w:asciiTheme="minorHAnsi" w:hAnsiTheme="minorHAnsi" w:cstheme="minorHAnsi"/>
              </w:rPr>
              <w:t xml:space="preserve"> office services Ltd</w:t>
            </w:r>
          </w:p>
        </w:tc>
      </w:tr>
      <w:tr w:rsidR="00B33EAA" w:rsidRPr="00B33EAA" w14:paraId="65C5F31B" w14:textId="77777777" w:rsidTr="001A3189">
        <w:tc>
          <w:tcPr>
            <w:tcW w:w="4569" w:type="dxa"/>
            <w:shd w:val="clear" w:color="auto" w:fill="FFFFFF" w:themeFill="background1"/>
          </w:tcPr>
          <w:p w14:paraId="5782B92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Local Exhaust Ventilation (LEV) is subject to periodic examination and test once every 14 months). Routine checks are required to keep the LEV systems running properly.</w:t>
            </w:r>
          </w:p>
        </w:tc>
        <w:tc>
          <w:tcPr>
            <w:tcW w:w="526" w:type="dxa"/>
            <w:shd w:val="clear" w:color="auto" w:fill="FFFFFF" w:themeFill="background1"/>
          </w:tcPr>
          <w:p w14:paraId="4D05F924" w14:textId="64EC3FD5" w:rsidR="00B33EAA" w:rsidRPr="00B33EAA" w:rsidRDefault="00B33EAA" w:rsidP="00B33EAA">
            <w:pPr>
              <w:spacing w:after="0"/>
              <w:rPr>
                <w:rFonts w:asciiTheme="minorHAnsi" w:hAnsiTheme="minorHAnsi" w:cstheme="minorHAnsi"/>
              </w:rPr>
            </w:pPr>
            <w:r>
              <w:rPr>
                <w:noProof/>
              </w:rPr>
              <w:drawing>
                <wp:inline distT="0" distB="0" distL="0" distR="0" wp14:anchorId="5659BBC6" wp14:editId="4B857C43">
                  <wp:extent cx="171450" cy="170329"/>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7933AA19"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July 2020</w:t>
            </w:r>
          </w:p>
        </w:tc>
        <w:tc>
          <w:tcPr>
            <w:tcW w:w="567" w:type="dxa"/>
            <w:shd w:val="clear" w:color="auto" w:fill="FFFFFF" w:themeFill="background1"/>
          </w:tcPr>
          <w:p w14:paraId="4E1180FC"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108E1FC9"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37662C8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Completed by </w:t>
            </w:r>
            <w:proofErr w:type="gramStart"/>
            <w:r w:rsidRPr="00B33EAA">
              <w:rPr>
                <w:rFonts w:asciiTheme="minorHAnsi" w:hAnsiTheme="minorHAnsi" w:cstheme="minorHAnsi"/>
              </w:rPr>
              <w:t>schools</w:t>
            </w:r>
            <w:proofErr w:type="gramEnd"/>
            <w:r w:rsidRPr="00B33EAA">
              <w:rPr>
                <w:rFonts w:asciiTheme="minorHAnsi" w:hAnsiTheme="minorHAnsi" w:cstheme="minorHAnsi"/>
              </w:rPr>
              <w:t xml:space="preserve"> office services Ltd</w:t>
            </w:r>
          </w:p>
        </w:tc>
      </w:tr>
      <w:tr w:rsidR="00B33EAA" w:rsidRPr="00B33EAA" w14:paraId="7F90DC98" w14:textId="77777777" w:rsidTr="001A3189">
        <w:tc>
          <w:tcPr>
            <w:tcW w:w="4569" w:type="dxa"/>
            <w:shd w:val="clear" w:color="auto" w:fill="FFFFFF" w:themeFill="background1"/>
          </w:tcPr>
          <w:p w14:paraId="760C2D05"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Catering Equipment Safety check – to be maintained in accordance with manufacture’s guidance (normally annually). Liaise with your catering contractor regarding any other safety measures required before restarting use of kitchen.</w:t>
            </w:r>
          </w:p>
        </w:tc>
        <w:tc>
          <w:tcPr>
            <w:tcW w:w="526" w:type="dxa"/>
            <w:shd w:val="clear" w:color="auto" w:fill="FFFFFF" w:themeFill="background1"/>
          </w:tcPr>
          <w:p w14:paraId="4C280D54" w14:textId="0438076F" w:rsidR="00B33EAA" w:rsidRPr="00B33EAA" w:rsidRDefault="00B33EAA" w:rsidP="00B33EAA">
            <w:pPr>
              <w:spacing w:after="0"/>
              <w:rPr>
                <w:rFonts w:asciiTheme="minorHAnsi" w:hAnsiTheme="minorHAnsi" w:cstheme="minorHAnsi"/>
              </w:rPr>
            </w:pPr>
            <w:r>
              <w:rPr>
                <w:noProof/>
              </w:rPr>
              <w:drawing>
                <wp:inline distT="0" distB="0" distL="0" distR="0" wp14:anchorId="7481DE06" wp14:editId="352F8EEE">
                  <wp:extent cx="171450" cy="170329"/>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37943ABD"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4C9E3BBA"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6D662AF4"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038AD16C"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Completed by commercial gas systems limited</w:t>
            </w:r>
          </w:p>
        </w:tc>
      </w:tr>
      <w:tr w:rsidR="00B33EAA" w:rsidRPr="00B33EAA" w14:paraId="07DFED4C" w14:textId="77777777" w:rsidTr="001A3189">
        <w:trPr>
          <w:trHeight w:val="50"/>
        </w:trPr>
        <w:tc>
          <w:tcPr>
            <w:tcW w:w="4569" w:type="dxa"/>
            <w:shd w:val="clear" w:color="auto" w:fill="FFFFFF" w:themeFill="background1"/>
          </w:tcPr>
          <w:p w14:paraId="736BB48B"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Lifts and Lifting Equipment – passenger lifts, platform lifts or lifting equipment (note, i</w:t>
            </w:r>
            <w:r w:rsidRPr="00B33EAA">
              <w:rPr>
                <w:rFonts w:asciiTheme="minorHAnsi" w:eastAsia="Times New Roman" w:hAnsiTheme="minorHAnsi" w:cstheme="minorHAnsi"/>
              </w:rPr>
              <w:t>f lifts and lifting equipment has not been checked and tested in accordance with Lifting Operations and Lifting Equipment Regulations (LOLER), they should not be used until such time as this has been done). Note usage should be discouraged wherever possible and limited to single occupancy where possible.</w:t>
            </w:r>
          </w:p>
        </w:tc>
        <w:tc>
          <w:tcPr>
            <w:tcW w:w="526" w:type="dxa"/>
            <w:shd w:val="clear" w:color="auto" w:fill="FFFFFF" w:themeFill="background1"/>
          </w:tcPr>
          <w:p w14:paraId="05FA261F"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N/A</w:t>
            </w:r>
          </w:p>
        </w:tc>
        <w:tc>
          <w:tcPr>
            <w:tcW w:w="851" w:type="dxa"/>
            <w:shd w:val="clear" w:color="auto" w:fill="FFFFFF" w:themeFill="background1"/>
          </w:tcPr>
          <w:p w14:paraId="68951CD8"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3B808367"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4C3DE6B3"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7DC84A8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N/A – not lifts in the school </w:t>
            </w:r>
          </w:p>
        </w:tc>
      </w:tr>
      <w:tr w:rsidR="00B33EAA" w:rsidRPr="00B33EAA" w14:paraId="32BD75F1" w14:textId="77777777" w:rsidTr="001A3189">
        <w:tc>
          <w:tcPr>
            <w:tcW w:w="4569" w:type="dxa"/>
            <w:shd w:val="clear" w:color="auto" w:fill="FFFFFF" w:themeFill="background1"/>
          </w:tcPr>
          <w:p w14:paraId="349F1E6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Fire Alarm System – fully operational and inspected, ensuring testing of cause and effect</w:t>
            </w:r>
          </w:p>
        </w:tc>
        <w:tc>
          <w:tcPr>
            <w:tcW w:w="526" w:type="dxa"/>
            <w:shd w:val="clear" w:color="auto" w:fill="FFFFFF" w:themeFill="background1"/>
          </w:tcPr>
          <w:p w14:paraId="575E2C2F" w14:textId="7F8A4387" w:rsidR="00B33EAA" w:rsidRPr="00B33EAA" w:rsidRDefault="00B33EAA" w:rsidP="00B33EAA">
            <w:pPr>
              <w:spacing w:after="0"/>
              <w:rPr>
                <w:rFonts w:asciiTheme="minorHAnsi" w:hAnsiTheme="minorHAnsi" w:cstheme="minorHAnsi"/>
              </w:rPr>
            </w:pPr>
            <w:r>
              <w:rPr>
                <w:noProof/>
              </w:rPr>
              <w:drawing>
                <wp:inline distT="0" distB="0" distL="0" distR="0" wp14:anchorId="764D7DC9" wp14:editId="15DF9004">
                  <wp:extent cx="171450" cy="170329"/>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52D1EDF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August 2020</w:t>
            </w:r>
          </w:p>
        </w:tc>
        <w:tc>
          <w:tcPr>
            <w:tcW w:w="567" w:type="dxa"/>
            <w:shd w:val="clear" w:color="auto" w:fill="FFFFFF" w:themeFill="background1"/>
          </w:tcPr>
          <w:p w14:paraId="5AA26C2D"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241CDF94"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02B9F375"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Leader Fire Systems Ltd</w:t>
            </w:r>
          </w:p>
        </w:tc>
      </w:tr>
      <w:tr w:rsidR="00B33EAA" w:rsidRPr="00B33EAA" w14:paraId="7D64F485" w14:textId="77777777" w:rsidTr="001A3189">
        <w:tc>
          <w:tcPr>
            <w:tcW w:w="4569" w:type="dxa"/>
            <w:shd w:val="clear" w:color="auto" w:fill="FFFFFF" w:themeFill="background1"/>
          </w:tcPr>
          <w:p w14:paraId="29627F5D"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lastRenderedPageBreak/>
              <w:t>Fire Door Inspection – visual inspection of integrity, and to ensure operating mechanisms still operate correctly</w:t>
            </w:r>
          </w:p>
        </w:tc>
        <w:tc>
          <w:tcPr>
            <w:tcW w:w="526" w:type="dxa"/>
            <w:shd w:val="clear" w:color="auto" w:fill="FFFFFF" w:themeFill="background1"/>
          </w:tcPr>
          <w:p w14:paraId="42BCD0FA" w14:textId="1BE542D0" w:rsidR="00B33EAA" w:rsidRPr="00B33EAA" w:rsidRDefault="00B33EAA" w:rsidP="00B33EAA">
            <w:pPr>
              <w:spacing w:after="0"/>
              <w:rPr>
                <w:rFonts w:asciiTheme="minorHAnsi" w:hAnsiTheme="minorHAnsi" w:cstheme="minorHAnsi"/>
              </w:rPr>
            </w:pPr>
            <w:r>
              <w:rPr>
                <w:noProof/>
              </w:rPr>
              <w:drawing>
                <wp:inline distT="0" distB="0" distL="0" distR="0" wp14:anchorId="4540F36A" wp14:editId="67C6F8C8">
                  <wp:extent cx="171450" cy="170329"/>
                  <wp:effectExtent l="0" t="0" r="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60A9D784"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6EBDD4D7"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039B3FE9"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75EF6E3C" w14:textId="5FCF95E6"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Completed by </w:t>
            </w:r>
            <w:r>
              <w:rPr>
                <w:rFonts w:asciiTheme="minorHAnsi" w:hAnsiTheme="minorHAnsi" w:cstheme="minorHAnsi"/>
              </w:rPr>
              <w:t>p</w:t>
            </w:r>
            <w:r w:rsidRPr="00B33EAA">
              <w:rPr>
                <w:rFonts w:asciiTheme="minorHAnsi" w:hAnsiTheme="minorHAnsi" w:cstheme="minorHAnsi"/>
              </w:rPr>
              <w:t xml:space="preserve">remises </w:t>
            </w:r>
            <w:r>
              <w:rPr>
                <w:rFonts w:asciiTheme="minorHAnsi" w:hAnsiTheme="minorHAnsi" w:cstheme="minorHAnsi"/>
              </w:rPr>
              <w:t>m</w:t>
            </w:r>
            <w:r w:rsidRPr="00B33EAA">
              <w:rPr>
                <w:rFonts w:asciiTheme="minorHAnsi" w:hAnsiTheme="minorHAnsi" w:cstheme="minorHAnsi"/>
              </w:rPr>
              <w:t>anager</w:t>
            </w:r>
          </w:p>
        </w:tc>
      </w:tr>
      <w:tr w:rsidR="00B33EAA" w:rsidRPr="00B33EAA" w14:paraId="1681AF29" w14:textId="77777777" w:rsidTr="001A3189">
        <w:tc>
          <w:tcPr>
            <w:tcW w:w="4569" w:type="dxa"/>
            <w:shd w:val="clear" w:color="auto" w:fill="FFFFFF" w:themeFill="background1"/>
          </w:tcPr>
          <w:p w14:paraId="250594EB"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Fire Risk Assessment – up to date and actions completed</w:t>
            </w:r>
          </w:p>
        </w:tc>
        <w:tc>
          <w:tcPr>
            <w:tcW w:w="526" w:type="dxa"/>
            <w:shd w:val="clear" w:color="auto" w:fill="FFFFFF" w:themeFill="background1"/>
          </w:tcPr>
          <w:p w14:paraId="622EC5EC" w14:textId="2966064F" w:rsidR="00B33EAA" w:rsidRPr="00B33EAA" w:rsidRDefault="00B33EAA" w:rsidP="00B33EAA">
            <w:pPr>
              <w:spacing w:after="0"/>
              <w:rPr>
                <w:rFonts w:asciiTheme="minorHAnsi" w:hAnsiTheme="minorHAnsi" w:cstheme="minorHAnsi"/>
              </w:rPr>
            </w:pPr>
            <w:r>
              <w:rPr>
                <w:noProof/>
              </w:rPr>
              <w:drawing>
                <wp:inline distT="0" distB="0" distL="0" distR="0" wp14:anchorId="4A0CDED6" wp14:editId="6ACDA549">
                  <wp:extent cx="171450" cy="170329"/>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376BE4AC"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41307094"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7A5BAC4A"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29ED7A8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Completed by BB7</w:t>
            </w:r>
          </w:p>
        </w:tc>
      </w:tr>
      <w:tr w:rsidR="00B33EAA" w:rsidRPr="00B33EAA" w14:paraId="0F875E43" w14:textId="77777777" w:rsidTr="001A3189">
        <w:tc>
          <w:tcPr>
            <w:tcW w:w="4569" w:type="dxa"/>
            <w:shd w:val="clear" w:color="auto" w:fill="FFFFFF" w:themeFill="background1"/>
          </w:tcPr>
          <w:p w14:paraId="08297AE2"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Fire extinguishers – should have up to date maintenance and inspections (annual requirement). A periodic visual inspection should be done to ensure correctly located, full and not obviously damaged</w:t>
            </w:r>
          </w:p>
        </w:tc>
        <w:tc>
          <w:tcPr>
            <w:tcW w:w="526" w:type="dxa"/>
            <w:shd w:val="clear" w:color="auto" w:fill="FFFFFF" w:themeFill="background1"/>
          </w:tcPr>
          <w:p w14:paraId="3A5BF26A" w14:textId="3A61A826" w:rsidR="00B33EAA" w:rsidRPr="00B33EAA" w:rsidRDefault="00B33EAA" w:rsidP="00B33EAA">
            <w:pPr>
              <w:spacing w:after="0"/>
              <w:rPr>
                <w:rFonts w:asciiTheme="minorHAnsi" w:hAnsiTheme="minorHAnsi" w:cstheme="minorHAnsi"/>
              </w:rPr>
            </w:pPr>
            <w:r>
              <w:rPr>
                <w:noProof/>
              </w:rPr>
              <w:drawing>
                <wp:inline distT="0" distB="0" distL="0" distR="0" wp14:anchorId="4F7C9E6F" wp14:editId="7AD6DFFD">
                  <wp:extent cx="171450" cy="170329"/>
                  <wp:effectExtent l="0" t="0" r="0" b="127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746F9CD4"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June 2020</w:t>
            </w:r>
          </w:p>
        </w:tc>
        <w:tc>
          <w:tcPr>
            <w:tcW w:w="567" w:type="dxa"/>
            <w:shd w:val="clear" w:color="auto" w:fill="FFFFFF" w:themeFill="background1"/>
          </w:tcPr>
          <w:p w14:paraId="78E0666D"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53C655B6"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7AD31988"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A class Ltd</w:t>
            </w:r>
          </w:p>
        </w:tc>
      </w:tr>
      <w:tr w:rsidR="00B33EAA" w:rsidRPr="00B33EAA" w14:paraId="62EA0480" w14:textId="77777777" w:rsidTr="001A3189">
        <w:tc>
          <w:tcPr>
            <w:tcW w:w="4569" w:type="dxa"/>
            <w:shd w:val="clear" w:color="auto" w:fill="FFFFFF" w:themeFill="background1"/>
          </w:tcPr>
          <w:p w14:paraId="5737DA8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Sprinkler System – fully operational and inspected</w:t>
            </w:r>
          </w:p>
        </w:tc>
        <w:tc>
          <w:tcPr>
            <w:tcW w:w="526" w:type="dxa"/>
            <w:shd w:val="clear" w:color="auto" w:fill="FFFFFF" w:themeFill="background1"/>
          </w:tcPr>
          <w:p w14:paraId="14C72AA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N/A</w:t>
            </w:r>
          </w:p>
        </w:tc>
        <w:tc>
          <w:tcPr>
            <w:tcW w:w="851" w:type="dxa"/>
            <w:shd w:val="clear" w:color="auto" w:fill="FFFFFF" w:themeFill="background1"/>
          </w:tcPr>
          <w:p w14:paraId="37BB6E88"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2C8C1D8A"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16561193"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7EECF117" w14:textId="77777777" w:rsidR="00B33EAA" w:rsidRPr="00B33EAA" w:rsidRDefault="00B33EAA" w:rsidP="00B33EAA">
            <w:pPr>
              <w:spacing w:after="0"/>
              <w:rPr>
                <w:rFonts w:asciiTheme="minorHAnsi" w:hAnsiTheme="minorHAnsi" w:cstheme="minorHAnsi"/>
              </w:rPr>
            </w:pPr>
          </w:p>
        </w:tc>
      </w:tr>
      <w:tr w:rsidR="00B33EAA" w:rsidRPr="00B33EAA" w14:paraId="309E9A38" w14:textId="77777777" w:rsidTr="001A3189">
        <w:tc>
          <w:tcPr>
            <w:tcW w:w="4569" w:type="dxa"/>
            <w:shd w:val="clear" w:color="auto" w:fill="FFFFFF" w:themeFill="background1"/>
          </w:tcPr>
          <w:p w14:paraId="46BB9A29"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Emergency Lighting Inspection – must be tested and demonstrated to work fully and effectively, and batteries checked by conducting a full </w:t>
            </w:r>
            <w:proofErr w:type="gramStart"/>
            <w:r w:rsidRPr="00B33EAA">
              <w:rPr>
                <w:rFonts w:asciiTheme="minorHAnsi" w:hAnsiTheme="minorHAnsi" w:cstheme="minorHAnsi"/>
              </w:rPr>
              <w:t>3 hour</w:t>
            </w:r>
            <w:proofErr w:type="gramEnd"/>
            <w:r w:rsidRPr="00B33EAA">
              <w:rPr>
                <w:rFonts w:asciiTheme="minorHAnsi" w:hAnsiTheme="minorHAnsi" w:cstheme="minorHAnsi"/>
              </w:rPr>
              <w:t xml:space="preserve"> test</w:t>
            </w:r>
          </w:p>
        </w:tc>
        <w:tc>
          <w:tcPr>
            <w:tcW w:w="526" w:type="dxa"/>
            <w:shd w:val="clear" w:color="auto" w:fill="FFFFFF" w:themeFill="background1"/>
          </w:tcPr>
          <w:p w14:paraId="2615F3CF" w14:textId="570FDD2D" w:rsidR="00B33EAA" w:rsidRPr="00B33EAA" w:rsidRDefault="00B33EAA" w:rsidP="00B33EAA">
            <w:pPr>
              <w:spacing w:after="0"/>
              <w:rPr>
                <w:rFonts w:asciiTheme="minorHAnsi" w:hAnsiTheme="minorHAnsi" w:cstheme="minorHAnsi"/>
              </w:rPr>
            </w:pPr>
            <w:r>
              <w:rPr>
                <w:noProof/>
              </w:rPr>
              <w:drawing>
                <wp:inline distT="0" distB="0" distL="0" distR="0" wp14:anchorId="16A4E9CE" wp14:editId="4FAA513C">
                  <wp:extent cx="171450" cy="170329"/>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333708AB"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July 2020</w:t>
            </w:r>
          </w:p>
        </w:tc>
        <w:tc>
          <w:tcPr>
            <w:tcW w:w="567" w:type="dxa"/>
            <w:shd w:val="clear" w:color="auto" w:fill="FFFFFF" w:themeFill="background1"/>
          </w:tcPr>
          <w:p w14:paraId="61545200"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7ADAA795"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315BFA5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Nationwide Ltd</w:t>
            </w:r>
          </w:p>
        </w:tc>
      </w:tr>
      <w:tr w:rsidR="00B33EAA" w:rsidRPr="00B33EAA" w14:paraId="4792EC6D" w14:textId="77777777" w:rsidTr="001A3189">
        <w:tc>
          <w:tcPr>
            <w:tcW w:w="4569" w:type="dxa"/>
            <w:shd w:val="clear" w:color="auto" w:fill="FFFFFF" w:themeFill="background1"/>
          </w:tcPr>
          <w:p w14:paraId="4F8F10F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Lightning Protection System Inspection and Testing (normally required annually)</w:t>
            </w:r>
          </w:p>
        </w:tc>
        <w:tc>
          <w:tcPr>
            <w:tcW w:w="526" w:type="dxa"/>
            <w:shd w:val="clear" w:color="auto" w:fill="FFFFFF" w:themeFill="background1"/>
          </w:tcPr>
          <w:p w14:paraId="3E89A2AD" w14:textId="2DEFBCD6" w:rsidR="00B33EAA" w:rsidRPr="00B33EAA" w:rsidRDefault="00B33EAA" w:rsidP="00B33EAA">
            <w:pPr>
              <w:spacing w:after="0"/>
              <w:rPr>
                <w:rFonts w:asciiTheme="minorHAnsi" w:hAnsiTheme="minorHAnsi" w:cstheme="minorHAnsi"/>
              </w:rPr>
            </w:pPr>
            <w:r>
              <w:rPr>
                <w:noProof/>
              </w:rPr>
              <w:drawing>
                <wp:inline distT="0" distB="0" distL="0" distR="0" wp14:anchorId="612C176F" wp14:editId="738BF847">
                  <wp:extent cx="171450" cy="170329"/>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4132985F"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July 2020</w:t>
            </w:r>
          </w:p>
        </w:tc>
        <w:tc>
          <w:tcPr>
            <w:tcW w:w="567" w:type="dxa"/>
            <w:shd w:val="clear" w:color="auto" w:fill="FFFFFF" w:themeFill="background1"/>
          </w:tcPr>
          <w:p w14:paraId="4D0C3FF7"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69FEBD32"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6CAD188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Nationwide Ltd</w:t>
            </w:r>
          </w:p>
        </w:tc>
      </w:tr>
      <w:tr w:rsidR="00B33EAA" w:rsidRPr="00B33EAA" w14:paraId="19FC1A93" w14:textId="77777777" w:rsidTr="001A3189">
        <w:tc>
          <w:tcPr>
            <w:tcW w:w="4569" w:type="dxa"/>
            <w:shd w:val="clear" w:color="auto" w:fill="FFFFFF" w:themeFill="background1"/>
          </w:tcPr>
          <w:p w14:paraId="6A84F55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Water Monitoring and Flushing Regime in place (complete with log)</w:t>
            </w:r>
          </w:p>
        </w:tc>
        <w:tc>
          <w:tcPr>
            <w:tcW w:w="526" w:type="dxa"/>
            <w:shd w:val="clear" w:color="auto" w:fill="FFFFFF" w:themeFill="background1"/>
          </w:tcPr>
          <w:p w14:paraId="09C4684B" w14:textId="1504B716" w:rsidR="00B33EAA" w:rsidRPr="00B33EAA" w:rsidRDefault="00B33EAA" w:rsidP="00B33EAA">
            <w:pPr>
              <w:spacing w:after="0"/>
              <w:rPr>
                <w:rFonts w:asciiTheme="minorHAnsi" w:hAnsiTheme="minorHAnsi" w:cstheme="minorHAnsi"/>
              </w:rPr>
            </w:pPr>
            <w:r>
              <w:rPr>
                <w:noProof/>
              </w:rPr>
              <w:drawing>
                <wp:inline distT="0" distB="0" distL="0" distR="0" wp14:anchorId="70F08388" wp14:editId="55F2EF9E">
                  <wp:extent cx="171450" cy="170329"/>
                  <wp:effectExtent l="0" t="0" r="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4EE1B161" w14:textId="77777777" w:rsidR="00B33EAA" w:rsidRPr="00B33EAA" w:rsidRDefault="00B33EAA" w:rsidP="00B33EAA">
            <w:pPr>
              <w:spacing w:after="0"/>
              <w:rPr>
                <w:rFonts w:asciiTheme="minorHAnsi" w:hAnsiTheme="minorHAnsi" w:cstheme="minorHAnsi"/>
              </w:rPr>
            </w:pPr>
          </w:p>
        </w:tc>
        <w:tc>
          <w:tcPr>
            <w:tcW w:w="567" w:type="dxa"/>
            <w:shd w:val="clear" w:color="auto" w:fill="FFFFFF" w:themeFill="background1"/>
          </w:tcPr>
          <w:p w14:paraId="435EAF8E"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2281A1D8"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622AAB5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Completed monthly by </w:t>
            </w:r>
            <w:proofErr w:type="spellStart"/>
            <w:r w:rsidRPr="00B33EAA">
              <w:rPr>
                <w:rFonts w:asciiTheme="minorHAnsi" w:hAnsiTheme="minorHAnsi" w:cstheme="minorHAnsi"/>
              </w:rPr>
              <w:t>Jordans</w:t>
            </w:r>
            <w:proofErr w:type="spellEnd"/>
            <w:r w:rsidRPr="00B33EAA">
              <w:rPr>
                <w:rFonts w:asciiTheme="minorHAnsi" w:hAnsiTheme="minorHAnsi" w:cstheme="minorHAnsi"/>
              </w:rPr>
              <w:t xml:space="preserve"> Ltd</w:t>
            </w:r>
          </w:p>
        </w:tc>
      </w:tr>
      <w:tr w:rsidR="00B33EAA" w:rsidRPr="00B33EAA" w14:paraId="2BB5E75E" w14:textId="77777777" w:rsidTr="001A3189">
        <w:tc>
          <w:tcPr>
            <w:tcW w:w="4569" w:type="dxa"/>
            <w:shd w:val="clear" w:color="auto" w:fill="FFFFFF" w:themeFill="background1"/>
          </w:tcPr>
          <w:p w14:paraId="7794377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Legionella Risk Assessment – up to date and actions completed</w:t>
            </w:r>
          </w:p>
        </w:tc>
        <w:tc>
          <w:tcPr>
            <w:tcW w:w="526" w:type="dxa"/>
            <w:shd w:val="clear" w:color="auto" w:fill="FFFFFF" w:themeFill="background1"/>
          </w:tcPr>
          <w:p w14:paraId="0C1FD32E" w14:textId="771F65FA" w:rsidR="00B33EAA" w:rsidRPr="00B33EAA" w:rsidRDefault="00B33EAA" w:rsidP="00B33EAA">
            <w:pPr>
              <w:spacing w:after="0"/>
              <w:rPr>
                <w:rFonts w:asciiTheme="minorHAnsi" w:hAnsiTheme="minorHAnsi" w:cstheme="minorHAnsi"/>
              </w:rPr>
            </w:pPr>
            <w:r>
              <w:rPr>
                <w:noProof/>
              </w:rPr>
              <w:drawing>
                <wp:inline distT="0" distB="0" distL="0" distR="0" wp14:anchorId="0A982807" wp14:editId="0A443FEE">
                  <wp:extent cx="171450" cy="170329"/>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shd w:val="clear" w:color="auto" w:fill="FFFFFF" w:themeFill="background1"/>
          </w:tcPr>
          <w:p w14:paraId="3BF5393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June 2020</w:t>
            </w:r>
          </w:p>
        </w:tc>
        <w:tc>
          <w:tcPr>
            <w:tcW w:w="567" w:type="dxa"/>
            <w:shd w:val="clear" w:color="auto" w:fill="FFFFFF" w:themeFill="background1"/>
          </w:tcPr>
          <w:p w14:paraId="499FF075" w14:textId="77777777" w:rsidR="00B33EAA" w:rsidRPr="00B33EAA" w:rsidRDefault="00B33EAA" w:rsidP="00B33EAA">
            <w:pPr>
              <w:spacing w:after="0"/>
              <w:rPr>
                <w:rFonts w:asciiTheme="minorHAnsi" w:hAnsiTheme="minorHAnsi" w:cstheme="minorHAnsi"/>
              </w:rPr>
            </w:pPr>
          </w:p>
        </w:tc>
        <w:tc>
          <w:tcPr>
            <w:tcW w:w="571" w:type="dxa"/>
            <w:shd w:val="clear" w:color="auto" w:fill="FFFFFF" w:themeFill="background1"/>
          </w:tcPr>
          <w:p w14:paraId="17D88250" w14:textId="77777777" w:rsidR="00B33EAA" w:rsidRPr="00B33EAA" w:rsidRDefault="00B33EAA" w:rsidP="00B33EAA">
            <w:pPr>
              <w:spacing w:after="0"/>
              <w:rPr>
                <w:rFonts w:asciiTheme="minorHAnsi" w:hAnsiTheme="minorHAnsi" w:cstheme="minorHAnsi"/>
              </w:rPr>
            </w:pPr>
          </w:p>
        </w:tc>
        <w:tc>
          <w:tcPr>
            <w:tcW w:w="1932" w:type="dxa"/>
            <w:shd w:val="clear" w:color="auto" w:fill="FFFFFF" w:themeFill="background1"/>
          </w:tcPr>
          <w:p w14:paraId="680BE75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Completed monthly by </w:t>
            </w:r>
            <w:proofErr w:type="spellStart"/>
            <w:r w:rsidRPr="00B33EAA">
              <w:rPr>
                <w:rFonts w:asciiTheme="minorHAnsi" w:hAnsiTheme="minorHAnsi" w:cstheme="minorHAnsi"/>
              </w:rPr>
              <w:t>Jordans</w:t>
            </w:r>
            <w:proofErr w:type="spellEnd"/>
            <w:r w:rsidRPr="00B33EAA">
              <w:rPr>
                <w:rFonts w:asciiTheme="minorHAnsi" w:hAnsiTheme="minorHAnsi" w:cstheme="minorHAnsi"/>
              </w:rPr>
              <w:t xml:space="preserve"> Ltd</w:t>
            </w:r>
          </w:p>
        </w:tc>
      </w:tr>
      <w:tr w:rsidR="00B33EAA" w:rsidRPr="00B33EAA" w14:paraId="1A6DF347" w14:textId="77777777" w:rsidTr="001A3189">
        <w:tc>
          <w:tcPr>
            <w:tcW w:w="4569" w:type="dxa"/>
            <w:shd w:val="clear" w:color="auto" w:fill="E7E6E6" w:themeFill="background2"/>
          </w:tcPr>
          <w:p w14:paraId="7C79CBEC"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b/>
                <w:u w:val="single"/>
              </w:rPr>
              <w:t>Premises Actions</w:t>
            </w:r>
          </w:p>
        </w:tc>
        <w:tc>
          <w:tcPr>
            <w:tcW w:w="526" w:type="dxa"/>
            <w:shd w:val="clear" w:color="auto" w:fill="E7E6E6" w:themeFill="background2"/>
          </w:tcPr>
          <w:p w14:paraId="67912793" w14:textId="77777777" w:rsidR="00B33EAA" w:rsidRPr="00B33EAA" w:rsidRDefault="00B33EAA" w:rsidP="00B33EAA">
            <w:pPr>
              <w:spacing w:after="0"/>
              <w:rPr>
                <w:rFonts w:asciiTheme="minorHAnsi" w:hAnsiTheme="minorHAnsi" w:cstheme="minorHAnsi"/>
              </w:rPr>
            </w:pPr>
          </w:p>
        </w:tc>
        <w:tc>
          <w:tcPr>
            <w:tcW w:w="851" w:type="dxa"/>
            <w:shd w:val="clear" w:color="auto" w:fill="E7E6E6" w:themeFill="background2"/>
          </w:tcPr>
          <w:p w14:paraId="46A82292" w14:textId="77777777" w:rsidR="00B33EAA" w:rsidRPr="00B33EAA" w:rsidRDefault="00B33EAA" w:rsidP="00B33EAA">
            <w:pPr>
              <w:spacing w:after="0"/>
              <w:rPr>
                <w:rFonts w:asciiTheme="minorHAnsi" w:hAnsiTheme="minorHAnsi" w:cstheme="minorHAnsi"/>
              </w:rPr>
            </w:pPr>
          </w:p>
        </w:tc>
        <w:tc>
          <w:tcPr>
            <w:tcW w:w="567" w:type="dxa"/>
            <w:shd w:val="clear" w:color="auto" w:fill="E7E6E6" w:themeFill="background2"/>
          </w:tcPr>
          <w:p w14:paraId="3B4311A8" w14:textId="77777777" w:rsidR="00B33EAA" w:rsidRPr="00B33EAA" w:rsidRDefault="00B33EAA" w:rsidP="00B33EAA">
            <w:pPr>
              <w:spacing w:after="0"/>
              <w:rPr>
                <w:rFonts w:asciiTheme="minorHAnsi" w:hAnsiTheme="minorHAnsi" w:cstheme="minorHAnsi"/>
              </w:rPr>
            </w:pPr>
          </w:p>
        </w:tc>
        <w:tc>
          <w:tcPr>
            <w:tcW w:w="571" w:type="dxa"/>
            <w:shd w:val="clear" w:color="auto" w:fill="E7E6E6" w:themeFill="background2"/>
          </w:tcPr>
          <w:p w14:paraId="170932F9" w14:textId="77777777" w:rsidR="00B33EAA" w:rsidRPr="00B33EAA" w:rsidRDefault="00B33EAA" w:rsidP="00B33EAA">
            <w:pPr>
              <w:spacing w:after="0"/>
              <w:rPr>
                <w:rFonts w:asciiTheme="minorHAnsi" w:hAnsiTheme="minorHAnsi" w:cstheme="minorHAnsi"/>
              </w:rPr>
            </w:pPr>
          </w:p>
        </w:tc>
        <w:tc>
          <w:tcPr>
            <w:tcW w:w="1932" w:type="dxa"/>
            <w:shd w:val="clear" w:color="auto" w:fill="E7E6E6" w:themeFill="background2"/>
          </w:tcPr>
          <w:p w14:paraId="56F5453C" w14:textId="77777777" w:rsidR="00B33EAA" w:rsidRPr="00B33EAA" w:rsidRDefault="00B33EAA" w:rsidP="00B33EAA">
            <w:pPr>
              <w:spacing w:after="0"/>
              <w:rPr>
                <w:rFonts w:asciiTheme="minorHAnsi" w:hAnsiTheme="minorHAnsi" w:cstheme="minorHAnsi"/>
              </w:rPr>
            </w:pPr>
          </w:p>
        </w:tc>
      </w:tr>
      <w:tr w:rsidR="00B761A1" w:rsidRPr="00B33EAA" w14:paraId="6D36E4BF" w14:textId="77777777" w:rsidTr="001A3189">
        <w:tc>
          <w:tcPr>
            <w:tcW w:w="4569" w:type="dxa"/>
          </w:tcPr>
          <w:p w14:paraId="071AB48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Premise manager duties completed, including daily and weekly checks</w:t>
            </w:r>
          </w:p>
        </w:tc>
        <w:tc>
          <w:tcPr>
            <w:tcW w:w="526" w:type="dxa"/>
          </w:tcPr>
          <w:p w14:paraId="268C4855" w14:textId="2A5521CD" w:rsidR="00B33EAA" w:rsidRPr="00B33EAA" w:rsidRDefault="00B33EAA" w:rsidP="00B33EAA">
            <w:pPr>
              <w:spacing w:after="0"/>
              <w:rPr>
                <w:rFonts w:asciiTheme="minorHAnsi" w:hAnsiTheme="minorHAnsi" w:cstheme="minorHAnsi"/>
              </w:rPr>
            </w:pPr>
            <w:r>
              <w:rPr>
                <w:noProof/>
              </w:rPr>
              <w:drawing>
                <wp:inline distT="0" distB="0" distL="0" distR="0" wp14:anchorId="1EFE7DA2" wp14:editId="24266042">
                  <wp:extent cx="171450" cy="170329"/>
                  <wp:effectExtent l="0" t="0" r="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6EBF9B93" w14:textId="77777777" w:rsidR="00B33EAA" w:rsidRPr="00B33EAA" w:rsidRDefault="00B33EAA" w:rsidP="00B33EAA">
            <w:pPr>
              <w:spacing w:after="0"/>
              <w:rPr>
                <w:rFonts w:asciiTheme="minorHAnsi" w:hAnsiTheme="minorHAnsi" w:cstheme="minorHAnsi"/>
              </w:rPr>
            </w:pPr>
          </w:p>
        </w:tc>
        <w:tc>
          <w:tcPr>
            <w:tcW w:w="567" w:type="dxa"/>
          </w:tcPr>
          <w:p w14:paraId="47C0472B" w14:textId="77777777" w:rsidR="00B33EAA" w:rsidRPr="00B33EAA" w:rsidRDefault="00B33EAA" w:rsidP="00B33EAA">
            <w:pPr>
              <w:spacing w:after="0"/>
              <w:rPr>
                <w:rFonts w:asciiTheme="minorHAnsi" w:hAnsiTheme="minorHAnsi" w:cstheme="minorHAnsi"/>
              </w:rPr>
            </w:pPr>
          </w:p>
        </w:tc>
        <w:tc>
          <w:tcPr>
            <w:tcW w:w="571" w:type="dxa"/>
          </w:tcPr>
          <w:p w14:paraId="367724B3" w14:textId="77777777" w:rsidR="00B33EAA" w:rsidRPr="00B33EAA" w:rsidRDefault="00B33EAA" w:rsidP="00B33EAA">
            <w:pPr>
              <w:spacing w:after="0"/>
              <w:rPr>
                <w:rFonts w:asciiTheme="minorHAnsi" w:hAnsiTheme="minorHAnsi" w:cstheme="minorHAnsi"/>
              </w:rPr>
            </w:pPr>
          </w:p>
        </w:tc>
        <w:tc>
          <w:tcPr>
            <w:tcW w:w="1932" w:type="dxa"/>
          </w:tcPr>
          <w:p w14:paraId="13C7A5F8" w14:textId="77777777" w:rsidR="00B33EAA" w:rsidRPr="00B33EAA" w:rsidRDefault="00B33EAA" w:rsidP="00B33EAA">
            <w:pPr>
              <w:spacing w:after="0"/>
              <w:rPr>
                <w:rFonts w:asciiTheme="minorHAnsi" w:hAnsiTheme="minorHAnsi" w:cstheme="minorHAnsi"/>
              </w:rPr>
            </w:pPr>
          </w:p>
        </w:tc>
      </w:tr>
      <w:tr w:rsidR="00B761A1" w:rsidRPr="00B33EAA" w14:paraId="45BB7BCE" w14:textId="77777777" w:rsidTr="001A3189">
        <w:tc>
          <w:tcPr>
            <w:tcW w:w="4569" w:type="dxa"/>
          </w:tcPr>
          <w:p w14:paraId="6DF2626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Routine maintenance activities completed</w:t>
            </w:r>
          </w:p>
        </w:tc>
        <w:tc>
          <w:tcPr>
            <w:tcW w:w="526" w:type="dxa"/>
          </w:tcPr>
          <w:p w14:paraId="06B6F74C" w14:textId="7A5FB425" w:rsidR="00B33EAA" w:rsidRPr="00B33EAA" w:rsidRDefault="00B33EAA" w:rsidP="00B33EAA">
            <w:pPr>
              <w:spacing w:after="0"/>
              <w:rPr>
                <w:rFonts w:asciiTheme="minorHAnsi" w:hAnsiTheme="minorHAnsi" w:cstheme="minorHAnsi"/>
              </w:rPr>
            </w:pPr>
            <w:r>
              <w:rPr>
                <w:noProof/>
              </w:rPr>
              <w:drawing>
                <wp:inline distT="0" distB="0" distL="0" distR="0" wp14:anchorId="448EE29B" wp14:editId="38983531">
                  <wp:extent cx="171450" cy="170329"/>
                  <wp:effectExtent l="0" t="0" r="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3439D04A" w14:textId="77777777" w:rsidR="00B33EAA" w:rsidRPr="00B33EAA" w:rsidRDefault="00B33EAA" w:rsidP="00B33EAA">
            <w:pPr>
              <w:spacing w:after="0"/>
              <w:rPr>
                <w:rFonts w:asciiTheme="minorHAnsi" w:hAnsiTheme="minorHAnsi" w:cstheme="minorHAnsi"/>
              </w:rPr>
            </w:pPr>
          </w:p>
        </w:tc>
        <w:tc>
          <w:tcPr>
            <w:tcW w:w="567" w:type="dxa"/>
          </w:tcPr>
          <w:p w14:paraId="28F86AC5" w14:textId="77777777" w:rsidR="00B33EAA" w:rsidRPr="00B33EAA" w:rsidRDefault="00B33EAA" w:rsidP="00B33EAA">
            <w:pPr>
              <w:spacing w:after="0"/>
              <w:rPr>
                <w:rFonts w:asciiTheme="minorHAnsi" w:hAnsiTheme="minorHAnsi" w:cstheme="minorHAnsi"/>
              </w:rPr>
            </w:pPr>
          </w:p>
        </w:tc>
        <w:tc>
          <w:tcPr>
            <w:tcW w:w="571" w:type="dxa"/>
          </w:tcPr>
          <w:p w14:paraId="5D24D0C5" w14:textId="77777777" w:rsidR="00B33EAA" w:rsidRPr="00B33EAA" w:rsidRDefault="00B33EAA" w:rsidP="00B33EAA">
            <w:pPr>
              <w:spacing w:after="0"/>
              <w:rPr>
                <w:rFonts w:asciiTheme="minorHAnsi" w:hAnsiTheme="minorHAnsi" w:cstheme="minorHAnsi"/>
              </w:rPr>
            </w:pPr>
          </w:p>
        </w:tc>
        <w:tc>
          <w:tcPr>
            <w:tcW w:w="1932" w:type="dxa"/>
          </w:tcPr>
          <w:p w14:paraId="686A0129" w14:textId="77777777" w:rsidR="00B33EAA" w:rsidRPr="00B33EAA" w:rsidRDefault="00B33EAA" w:rsidP="00B33EAA">
            <w:pPr>
              <w:spacing w:after="0"/>
              <w:rPr>
                <w:rFonts w:asciiTheme="minorHAnsi" w:hAnsiTheme="minorHAnsi" w:cstheme="minorHAnsi"/>
              </w:rPr>
            </w:pPr>
          </w:p>
        </w:tc>
      </w:tr>
      <w:tr w:rsidR="00B761A1" w:rsidRPr="00B33EAA" w14:paraId="5F482B15" w14:textId="77777777" w:rsidTr="001A3189">
        <w:tc>
          <w:tcPr>
            <w:tcW w:w="4569" w:type="dxa"/>
          </w:tcPr>
          <w:p w14:paraId="4489559E"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Re-issue keys to staff as necessary and maintain a record</w:t>
            </w:r>
          </w:p>
        </w:tc>
        <w:tc>
          <w:tcPr>
            <w:tcW w:w="526" w:type="dxa"/>
          </w:tcPr>
          <w:p w14:paraId="63A668AF" w14:textId="65F25A68" w:rsidR="00B33EAA" w:rsidRPr="00B33EAA" w:rsidRDefault="00B33EAA" w:rsidP="00B33EAA">
            <w:pPr>
              <w:spacing w:after="0"/>
              <w:rPr>
                <w:rFonts w:asciiTheme="minorHAnsi" w:hAnsiTheme="minorHAnsi" w:cstheme="minorHAnsi"/>
              </w:rPr>
            </w:pPr>
            <w:r>
              <w:rPr>
                <w:noProof/>
              </w:rPr>
              <w:drawing>
                <wp:inline distT="0" distB="0" distL="0" distR="0" wp14:anchorId="1D832764" wp14:editId="4B8AF87A">
                  <wp:extent cx="171450" cy="170329"/>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020AFD0F" w14:textId="77777777" w:rsidR="00B33EAA" w:rsidRPr="00B33EAA" w:rsidRDefault="00B33EAA" w:rsidP="00B33EAA">
            <w:pPr>
              <w:spacing w:after="0"/>
              <w:rPr>
                <w:rFonts w:asciiTheme="minorHAnsi" w:hAnsiTheme="minorHAnsi" w:cstheme="minorHAnsi"/>
              </w:rPr>
            </w:pPr>
          </w:p>
        </w:tc>
        <w:tc>
          <w:tcPr>
            <w:tcW w:w="567" w:type="dxa"/>
          </w:tcPr>
          <w:p w14:paraId="7A9AE91C" w14:textId="77777777" w:rsidR="00B33EAA" w:rsidRPr="00B33EAA" w:rsidRDefault="00B33EAA" w:rsidP="00B33EAA">
            <w:pPr>
              <w:spacing w:after="0"/>
              <w:rPr>
                <w:rFonts w:asciiTheme="minorHAnsi" w:hAnsiTheme="minorHAnsi" w:cstheme="minorHAnsi"/>
              </w:rPr>
            </w:pPr>
          </w:p>
        </w:tc>
        <w:tc>
          <w:tcPr>
            <w:tcW w:w="571" w:type="dxa"/>
          </w:tcPr>
          <w:p w14:paraId="23EDCE03" w14:textId="77777777" w:rsidR="00B33EAA" w:rsidRPr="00B33EAA" w:rsidRDefault="00B33EAA" w:rsidP="00B33EAA">
            <w:pPr>
              <w:spacing w:after="0"/>
              <w:rPr>
                <w:rFonts w:asciiTheme="minorHAnsi" w:hAnsiTheme="minorHAnsi" w:cstheme="minorHAnsi"/>
              </w:rPr>
            </w:pPr>
          </w:p>
        </w:tc>
        <w:tc>
          <w:tcPr>
            <w:tcW w:w="1932" w:type="dxa"/>
          </w:tcPr>
          <w:p w14:paraId="750516CA" w14:textId="77777777" w:rsidR="00B33EAA" w:rsidRPr="00B33EAA" w:rsidRDefault="00B33EAA" w:rsidP="00B33EAA">
            <w:pPr>
              <w:spacing w:after="0"/>
              <w:rPr>
                <w:rFonts w:asciiTheme="minorHAnsi" w:hAnsiTheme="minorHAnsi" w:cstheme="minorHAnsi"/>
              </w:rPr>
            </w:pPr>
          </w:p>
        </w:tc>
      </w:tr>
      <w:tr w:rsidR="00B761A1" w:rsidRPr="00B33EAA" w14:paraId="78411FCB" w14:textId="77777777" w:rsidTr="001A3189">
        <w:tc>
          <w:tcPr>
            <w:tcW w:w="4569" w:type="dxa"/>
          </w:tcPr>
          <w:p w14:paraId="6EA9AD7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Ensure all emergency escape routes and doors are fully operational.</w:t>
            </w:r>
          </w:p>
        </w:tc>
        <w:tc>
          <w:tcPr>
            <w:tcW w:w="526" w:type="dxa"/>
          </w:tcPr>
          <w:p w14:paraId="7E701966" w14:textId="7C46F8FF" w:rsidR="00B33EAA" w:rsidRPr="00B33EAA" w:rsidRDefault="00B33EAA" w:rsidP="00B33EAA">
            <w:pPr>
              <w:spacing w:after="0"/>
              <w:rPr>
                <w:rFonts w:asciiTheme="minorHAnsi" w:hAnsiTheme="minorHAnsi" w:cstheme="minorHAnsi"/>
              </w:rPr>
            </w:pPr>
            <w:r>
              <w:rPr>
                <w:noProof/>
              </w:rPr>
              <w:drawing>
                <wp:inline distT="0" distB="0" distL="0" distR="0" wp14:anchorId="49CB4CAA" wp14:editId="174903AE">
                  <wp:extent cx="171450" cy="170329"/>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2D8B4B60" w14:textId="77777777" w:rsidR="00B33EAA" w:rsidRPr="00B33EAA" w:rsidRDefault="00B33EAA" w:rsidP="00B33EAA">
            <w:pPr>
              <w:spacing w:after="0"/>
              <w:rPr>
                <w:rFonts w:asciiTheme="minorHAnsi" w:hAnsiTheme="minorHAnsi" w:cstheme="minorHAnsi"/>
              </w:rPr>
            </w:pPr>
          </w:p>
        </w:tc>
        <w:tc>
          <w:tcPr>
            <w:tcW w:w="567" w:type="dxa"/>
          </w:tcPr>
          <w:p w14:paraId="53D77C50" w14:textId="77777777" w:rsidR="00B33EAA" w:rsidRPr="00B33EAA" w:rsidRDefault="00B33EAA" w:rsidP="00B33EAA">
            <w:pPr>
              <w:spacing w:after="0"/>
              <w:rPr>
                <w:rFonts w:asciiTheme="minorHAnsi" w:hAnsiTheme="minorHAnsi" w:cstheme="minorHAnsi"/>
              </w:rPr>
            </w:pPr>
          </w:p>
        </w:tc>
        <w:tc>
          <w:tcPr>
            <w:tcW w:w="571" w:type="dxa"/>
          </w:tcPr>
          <w:p w14:paraId="0CC8EC1F" w14:textId="77777777" w:rsidR="00B33EAA" w:rsidRPr="00B33EAA" w:rsidRDefault="00B33EAA" w:rsidP="00B33EAA">
            <w:pPr>
              <w:spacing w:after="0"/>
              <w:rPr>
                <w:rFonts w:asciiTheme="minorHAnsi" w:hAnsiTheme="minorHAnsi" w:cstheme="minorHAnsi"/>
              </w:rPr>
            </w:pPr>
          </w:p>
        </w:tc>
        <w:tc>
          <w:tcPr>
            <w:tcW w:w="1932" w:type="dxa"/>
          </w:tcPr>
          <w:p w14:paraId="131719B0" w14:textId="77777777" w:rsidR="00B33EAA" w:rsidRPr="00B33EAA" w:rsidRDefault="00B33EAA" w:rsidP="00B33EAA">
            <w:pPr>
              <w:spacing w:after="0"/>
              <w:rPr>
                <w:rFonts w:asciiTheme="minorHAnsi" w:hAnsiTheme="minorHAnsi" w:cstheme="minorHAnsi"/>
              </w:rPr>
            </w:pPr>
          </w:p>
        </w:tc>
      </w:tr>
      <w:tr w:rsidR="00B761A1" w:rsidRPr="00B33EAA" w14:paraId="18BDA039" w14:textId="77777777" w:rsidTr="001A3189">
        <w:tc>
          <w:tcPr>
            <w:tcW w:w="4569" w:type="dxa"/>
          </w:tcPr>
          <w:p w14:paraId="756DAB0D"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Ensure intruder alarm and CCTV system fully operational</w:t>
            </w:r>
          </w:p>
        </w:tc>
        <w:tc>
          <w:tcPr>
            <w:tcW w:w="526" w:type="dxa"/>
          </w:tcPr>
          <w:p w14:paraId="0B47F8C1" w14:textId="0347F081" w:rsidR="00B33EAA" w:rsidRPr="00B33EAA" w:rsidRDefault="00B33EAA" w:rsidP="00B33EAA">
            <w:pPr>
              <w:spacing w:after="0"/>
              <w:rPr>
                <w:rFonts w:asciiTheme="minorHAnsi" w:hAnsiTheme="minorHAnsi" w:cstheme="minorHAnsi"/>
              </w:rPr>
            </w:pPr>
            <w:r>
              <w:rPr>
                <w:noProof/>
              </w:rPr>
              <w:drawing>
                <wp:inline distT="0" distB="0" distL="0" distR="0" wp14:anchorId="79E22C92" wp14:editId="74D4E795">
                  <wp:extent cx="171450" cy="170329"/>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631EAE4C" w14:textId="77777777" w:rsidR="00B33EAA" w:rsidRPr="00B33EAA" w:rsidRDefault="00B33EAA" w:rsidP="00B33EAA">
            <w:pPr>
              <w:spacing w:after="0"/>
              <w:rPr>
                <w:rFonts w:asciiTheme="minorHAnsi" w:hAnsiTheme="minorHAnsi" w:cstheme="minorHAnsi"/>
              </w:rPr>
            </w:pPr>
          </w:p>
        </w:tc>
        <w:tc>
          <w:tcPr>
            <w:tcW w:w="567" w:type="dxa"/>
          </w:tcPr>
          <w:p w14:paraId="2B117D91" w14:textId="77777777" w:rsidR="00B33EAA" w:rsidRPr="00B33EAA" w:rsidRDefault="00B33EAA" w:rsidP="00B33EAA">
            <w:pPr>
              <w:spacing w:after="0"/>
              <w:rPr>
                <w:rFonts w:asciiTheme="minorHAnsi" w:hAnsiTheme="minorHAnsi" w:cstheme="minorHAnsi"/>
              </w:rPr>
            </w:pPr>
          </w:p>
        </w:tc>
        <w:tc>
          <w:tcPr>
            <w:tcW w:w="571" w:type="dxa"/>
          </w:tcPr>
          <w:p w14:paraId="590AE2FD" w14:textId="77777777" w:rsidR="00B33EAA" w:rsidRPr="00B33EAA" w:rsidRDefault="00B33EAA" w:rsidP="00B33EAA">
            <w:pPr>
              <w:spacing w:after="0"/>
              <w:rPr>
                <w:rFonts w:asciiTheme="minorHAnsi" w:hAnsiTheme="minorHAnsi" w:cstheme="minorHAnsi"/>
              </w:rPr>
            </w:pPr>
          </w:p>
        </w:tc>
        <w:tc>
          <w:tcPr>
            <w:tcW w:w="1932" w:type="dxa"/>
          </w:tcPr>
          <w:p w14:paraId="11B2F069"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Maintained by RFM ltd </w:t>
            </w:r>
          </w:p>
        </w:tc>
      </w:tr>
      <w:tr w:rsidR="00B761A1" w:rsidRPr="00B33EAA" w14:paraId="04C37D94" w14:textId="77777777" w:rsidTr="001A3189">
        <w:tc>
          <w:tcPr>
            <w:tcW w:w="4569" w:type="dxa"/>
          </w:tcPr>
          <w:p w14:paraId="3DB8676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Ensure external/security lighting operational</w:t>
            </w:r>
          </w:p>
        </w:tc>
        <w:tc>
          <w:tcPr>
            <w:tcW w:w="526" w:type="dxa"/>
          </w:tcPr>
          <w:p w14:paraId="666392D6" w14:textId="335F9187" w:rsidR="00B33EAA" w:rsidRPr="00B33EAA" w:rsidRDefault="00B33EAA" w:rsidP="00B33EAA">
            <w:pPr>
              <w:spacing w:after="0"/>
              <w:rPr>
                <w:rFonts w:asciiTheme="minorHAnsi" w:hAnsiTheme="minorHAnsi" w:cstheme="minorHAnsi"/>
              </w:rPr>
            </w:pPr>
            <w:r>
              <w:rPr>
                <w:noProof/>
              </w:rPr>
              <w:drawing>
                <wp:inline distT="0" distB="0" distL="0" distR="0" wp14:anchorId="745EB6B7" wp14:editId="7094800A">
                  <wp:extent cx="171450" cy="170329"/>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15051355" w14:textId="77777777" w:rsidR="00B33EAA" w:rsidRPr="00B33EAA" w:rsidRDefault="00B33EAA" w:rsidP="00B33EAA">
            <w:pPr>
              <w:spacing w:after="0"/>
              <w:rPr>
                <w:rFonts w:asciiTheme="minorHAnsi" w:hAnsiTheme="minorHAnsi" w:cstheme="minorHAnsi"/>
              </w:rPr>
            </w:pPr>
          </w:p>
        </w:tc>
        <w:tc>
          <w:tcPr>
            <w:tcW w:w="567" w:type="dxa"/>
          </w:tcPr>
          <w:p w14:paraId="7EC35374" w14:textId="77777777" w:rsidR="00B33EAA" w:rsidRPr="00B33EAA" w:rsidRDefault="00B33EAA" w:rsidP="00B33EAA">
            <w:pPr>
              <w:spacing w:after="0"/>
              <w:rPr>
                <w:rFonts w:asciiTheme="minorHAnsi" w:hAnsiTheme="minorHAnsi" w:cstheme="minorHAnsi"/>
              </w:rPr>
            </w:pPr>
          </w:p>
        </w:tc>
        <w:tc>
          <w:tcPr>
            <w:tcW w:w="571" w:type="dxa"/>
          </w:tcPr>
          <w:p w14:paraId="26659675" w14:textId="77777777" w:rsidR="00B33EAA" w:rsidRPr="00B33EAA" w:rsidRDefault="00B33EAA" w:rsidP="00B33EAA">
            <w:pPr>
              <w:spacing w:after="0"/>
              <w:rPr>
                <w:rFonts w:asciiTheme="minorHAnsi" w:hAnsiTheme="minorHAnsi" w:cstheme="minorHAnsi"/>
              </w:rPr>
            </w:pPr>
          </w:p>
        </w:tc>
        <w:tc>
          <w:tcPr>
            <w:tcW w:w="1932" w:type="dxa"/>
          </w:tcPr>
          <w:p w14:paraId="2249D029" w14:textId="77777777" w:rsidR="00B33EAA" w:rsidRPr="00B33EAA" w:rsidRDefault="00B33EAA" w:rsidP="00B33EAA">
            <w:pPr>
              <w:spacing w:after="0"/>
              <w:rPr>
                <w:rFonts w:asciiTheme="minorHAnsi" w:hAnsiTheme="minorHAnsi" w:cstheme="minorHAnsi"/>
              </w:rPr>
            </w:pPr>
          </w:p>
        </w:tc>
      </w:tr>
      <w:tr w:rsidR="00B761A1" w:rsidRPr="00B33EAA" w14:paraId="6F4D87A3" w14:textId="77777777" w:rsidTr="001A3189">
        <w:tc>
          <w:tcPr>
            <w:tcW w:w="4569" w:type="dxa"/>
          </w:tcPr>
          <w:p w14:paraId="5AB55195"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Playground equipment – ensure inspection by competent person</w:t>
            </w:r>
          </w:p>
        </w:tc>
        <w:tc>
          <w:tcPr>
            <w:tcW w:w="526" w:type="dxa"/>
          </w:tcPr>
          <w:p w14:paraId="7907B185" w14:textId="27213444" w:rsidR="00B33EAA" w:rsidRPr="00B33EAA" w:rsidRDefault="00B33EAA" w:rsidP="00B33EAA">
            <w:pPr>
              <w:spacing w:after="0"/>
              <w:rPr>
                <w:rFonts w:asciiTheme="minorHAnsi" w:hAnsiTheme="minorHAnsi" w:cstheme="minorHAnsi"/>
              </w:rPr>
            </w:pPr>
            <w:r>
              <w:rPr>
                <w:noProof/>
              </w:rPr>
              <w:drawing>
                <wp:inline distT="0" distB="0" distL="0" distR="0" wp14:anchorId="3FDEE7E0" wp14:editId="657247AD">
                  <wp:extent cx="171450" cy="170329"/>
                  <wp:effectExtent l="0" t="0" r="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373226D7"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June 2020</w:t>
            </w:r>
          </w:p>
        </w:tc>
        <w:tc>
          <w:tcPr>
            <w:tcW w:w="567" w:type="dxa"/>
          </w:tcPr>
          <w:p w14:paraId="1A08D2C2" w14:textId="77777777" w:rsidR="00B33EAA" w:rsidRPr="00B33EAA" w:rsidRDefault="00B33EAA" w:rsidP="00B33EAA">
            <w:pPr>
              <w:spacing w:after="0"/>
              <w:rPr>
                <w:rFonts w:asciiTheme="minorHAnsi" w:hAnsiTheme="minorHAnsi" w:cstheme="minorHAnsi"/>
              </w:rPr>
            </w:pPr>
          </w:p>
        </w:tc>
        <w:tc>
          <w:tcPr>
            <w:tcW w:w="571" w:type="dxa"/>
          </w:tcPr>
          <w:p w14:paraId="5F8A2F58" w14:textId="77777777" w:rsidR="00B33EAA" w:rsidRPr="00B33EAA" w:rsidRDefault="00B33EAA" w:rsidP="00B33EAA">
            <w:pPr>
              <w:spacing w:after="0"/>
              <w:rPr>
                <w:rFonts w:asciiTheme="minorHAnsi" w:hAnsiTheme="minorHAnsi" w:cstheme="minorHAnsi"/>
              </w:rPr>
            </w:pPr>
          </w:p>
        </w:tc>
        <w:tc>
          <w:tcPr>
            <w:tcW w:w="1932" w:type="dxa"/>
          </w:tcPr>
          <w:p w14:paraId="53473F2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Gym-Fix Ltd</w:t>
            </w:r>
          </w:p>
        </w:tc>
      </w:tr>
      <w:tr w:rsidR="00B33EAA" w:rsidRPr="00B33EAA" w14:paraId="2FE956D0" w14:textId="77777777" w:rsidTr="001A3189">
        <w:tc>
          <w:tcPr>
            <w:tcW w:w="4569" w:type="dxa"/>
            <w:shd w:val="clear" w:color="auto" w:fill="E7E6E6" w:themeFill="background2"/>
          </w:tcPr>
          <w:p w14:paraId="0C597054" w14:textId="77777777" w:rsidR="00B33EAA" w:rsidRPr="00B33EAA" w:rsidRDefault="00B33EAA" w:rsidP="00B33EAA">
            <w:pPr>
              <w:spacing w:after="0"/>
              <w:rPr>
                <w:rFonts w:asciiTheme="minorHAnsi" w:hAnsiTheme="minorHAnsi" w:cstheme="minorHAnsi"/>
                <w:b/>
              </w:rPr>
            </w:pPr>
            <w:r w:rsidRPr="00B33EAA">
              <w:rPr>
                <w:rFonts w:asciiTheme="minorHAnsi" w:hAnsiTheme="minorHAnsi" w:cstheme="minorHAnsi"/>
                <w:b/>
              </w:rPr>
              <w:t>Cleaning</w:t>
            </w:r>
          </w:p>
        </w:tc>
        <w:tc>
          <w:tcPr>
            <w:tcW w:w="526" w:type="dxa"/>
            <w:shd w:val="clear" w:color="auto" w:fill="E7E6E6" w:themeFill="background2"/>
          </w:tcPr>
          <w:p w14:paraId="5E370095" w14:textId="77777777" w:rsidR="00B33EAA" w:rsidRPr="00B33EAA" w:rsidRDefault="00B33EAA" w:rsidP="00B33EAA">
            <w:pPr>
              <w:spacing w:after="0"/>
              <w:rPr>
                <w:rFonts w:asciiTheme="minorHAnsi" w:hAnsiTheme="minorHAnsi" w:cstheme="minorHAnsi"/>
              </w:rPr>
            </w:pPr>
          </w:p>
        </w:tc>
        <w:tc>
          <w:tcPr>
            <w:tcW w:w="851" w:type="dxa"/>
            <w:shd w:val="clear" w:color="auto" w:fill="E7E6E6" w:themeFill="background2"/>
          </w:tcPr>
          <w:p w14:paraId="7F1E4B90" w14:textId="77777777" w:rsidR="00B33EAA" w:rsidRPr="00B33EAA" w:rsidRDefault="00B33EAA" w:rsidP="00B33EAA">
            <w:pPr>
              <w:spacing w:after="0"/>
              <w:rPr>
                <w:rFonts w:asciiTheme="minorHAnsi" w:hAnsiTheme="minorHAnsi" w:cstheme="minorHAnsi"/>
              </w:rPr>
            </w:pPr>
          </w:p>
        </w:tc>
        <w:tc>
          <w:tcPr>
            <w:tcW w:w="567" w:type="dxa"/>
            <w:shd w:val="clear" w:color="auto" w:fill="E7E6E6" w:themeFill="background2"/>
          </w:tcPr>
          <w:p w14:paraId="4845C1AF" w14:textId="77777777" w:rsidR="00B33EAA" w:rsidRPr="00B33EAA" w:rsidRDefault="00B33EAA" w:rsidP="00B33EAA">
            <w:pPr>
              <w:spacing w:after="0"/>
              <w:rPr>
                <w:rFonts w:asciiTheme="minorHAnsi" w:hAnsiTheme="minorHAnsi" w:cstheme="minorHAnsi"/>
              </w:rPr>
            </w:pPr>
          </w:p>
        </w:tc>
        <w:tc>
          <w:tcPr>
            <w:tcW w:w="571" w:type="dxa"/>
            <w:shd w:val="clear" w:color="auto" w:fill="E7E6E6" w:themeFill="background2"/>
          </w:tcPr>
          <w:p w14:paraId="37241F7B" w14:textId="77777777" w:rsidR="00B33EAA" w:rsidRPr="00B33EAA" w:rsidRDefault="00B33EAA" w:rsidP="00B33EAA">
            <w:pPr>
              <w:spacing w:after="0"/>
              <w:rPr>
                <w:rFonts w:asciiTheme="minorHAnsi" w:hAnsiTheme="minorHAnsi" w:cstheme="minorHAnsi"/>
              </w:rPr>
            </w:pPr>
          </w:p>
        </w:tc>
        <w:tc>
          <w:tcPr>
            <w:tcW w:w="1932" w:type="dxa"/>
            <w:shd w:val="clear" w:color="auto" w:fill="E7E6E6" w:themeFill="background2"/>
          </w:tcPr>
          <w:p w14:paraId="7FD88167" w14:textId="77777777" w:rsidR="00B33EAA" w:rsidRPr="00B33EAA" w:rsidRDefault="00B33EAA" w:rsidP="00B33EAA">
            <w:pPr>
              <w:spacing w:after="0"/>
              <w:rPr>
                <w:rFonts w:asciiTheme="minorHAnsi" w:hAnsiTheme="minorHAnsi" w:cstheme="minorHAnsi"/>
              </w:rPr>
            </w:pPr>
          </w:p>
        </w:tc>
      </w:tr>
      <w:tr w:rsidR="00B761A1" w:rsidRPr="00B33EAA" w14:paraId="68A40517" w14:textId="77777777" w:rsidTr="001A3189">
        <w:tc>
          <w:tcPr>
            <w:tcW w:w="4569" w:type="dxa"/>
          </w:tcPr>
          <w:p w14:paraId="25B42FEC"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Undertake cleaning of areas to be used (and whole school where possible) prior to 2 September 2020</w:t>
            </w:r>
          </w:p>
        </w:tc>
        <w:tc>
          <w:tcPr>
            <w:tcW w:w="526" w:type="dxa"/>
          </w:tcPr>
          <w:p w14:paraId="0C9F39B8" w14:textId="77DC7CE2" w:rsidR="00B33EAA" w:rsidRPr="00B33EAA" w:rsidRDefault="00B33EAA" w:rsidP="00B33EAA">
            <w:pPr>
              <w:spacing w:after="0"/>
              <w:rPr>
                <w:rFonts w:asciiTheme="minorHAnsi" w:hAnsiTheme="minorHAnsi" w:cstheme="minorHAnsi"/>
              </w:rPr>
            </w:pPr>
            <w:r>
              <w:rPr>
                <w:noProof/>
              </w:rPr>
              <w:drawing>
                <wp:inline distT="0" distB="0" distL="0" distR="0" wp14:anchorId="60AFDFF6" wp14:editId="562FD5EE">
                  <wp:extent cx="171450" cy="170329"/>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5375F82C" w14:textId="77777777" w:rsidR="00B33EAA" w:rsidRPr="00B33EAA" w:rsidRDefault="00B33EAA" w:rsidP="00B33EAA">
            <w:pPr>
              <w:spacing w:after="0"/>
              <w:rPr>
                <w:rFonts w:asciiTheme="minorHAnsi" w:hAnsiTheme="minorHAnsi" w:cstheme="minorHAnsi"/>
              </w:rPr>
            </w:pPr>
          </w:p>
        </w:tc>
        <w:tc>
          <w:tcPr>
            <w:tcW w:w="567" w:type="dxa"/>
          </w:tcPr>
          <w:p w14:paraId="6FBE8FE4" w14:textId="77777777" w:rsidR="00B33EAA" w:rsidRPr="00B33EAA" w:rsidRDefault="00B33EAA" w:rsidP="00B33EAA">
            <w:pPr>
              <w:spacing w:after="0"/>
              <w:rPr>
                <w:rFonts w:asciiTheme="minorHAnsi" w:hAnsiTheme="minorHAnsi" w:cstheme="minorHAnsi"/>
              </w:rPr>
            </w:pPr>
          </w:p>
        </w:tc>
        <w:tc>
          <w:tcPr>
            <w:tcW w:w="571" w:type="dxa"/>
          </w:tcPr>
          <w:p w14:paraId="7CA30AD8" w14:textId="77777777" w:rsidR="00B33EAA" w:rsidRPr="00B33EAA" w:rsidRDefault="00B33EAA" w:rsidP="00B33EAA">
            <w:pPr>
              <w:spacing w:after="0"/>
              <w:rPr>
                <w:rFonts w:asciiTheme="minorHAnsi" w:hAnsiTheme="minorHAnsi" w:cstheme="minorHAnsi"/>
              </w:rPr>
            </w:pPr>
          </w:p>
        </w:tc>
        <w:tc>
          <w:tcPr>
            <w:tcW w:w="1932" w:type="dxa"/>
          </w:tcPr>
          <w:p w14:paraId="15E40BC3"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Cleaning undertaken by Schools Office Services Ltd</w:t>
            </w:r>
          </w:p>
        </w:tc>
      </w:tr>
      <w:tr w:rsidR="00B761A1" w:rsidRPr="00B33EAA" w14:paraId="0A31AEF8" w14:textId="77777777" w:rsidTr="001A3189">
        <w:tc>
          <w:tcPr>
            <w:tcW w:w="4569" w:type="dxa"/>
          </w:tcPr>
          <w:p w14:paraId="7764279B"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Undertake a deep clean of the kitchen and servery area before food preparation resumes. Note: this is </w:t>
            </w:r>
            <w:r w:rsidRPr="00B33EAA">
              <w:rPr>
                <w:rFonts w:asciiTheme="minorHAnsi" w:hAnsiTheme="minorHAnsi" w:cstheme="minorHAnsi"/>
                <w:u w:val="single"/>
              </w:rPr>
              <w:t>not</w:t>
            </w:r>
            <w:r w:rsidRPr="00B33EAA">
              <w:rPr>
                <w:rFonts w:asciiTheme="minorHAnsi" w:hAnsiTheme="minorHAnsi" w:cstheme="minorHAnsi"/>
              </w:rPr>
              <w:t xml:space="preserve"> the responsibility of the LBI catering contract</w:t>
            </w:r>
          </w:p>
        </w:tc>
        <w:tc>
          <w:tcPr>
            <w:tcW w:w="526" w:type="dxa"/>
          </w:tcPr>
          <w:p w14:paraId="585066DC" w14:textId="1ECDED80" w:rsidR="00B33EAA" w:rsidRPr="00B33EAA" w:rsidRDefault="00B33EAA" w:rsidP="00B33EAA">
            <w:pPr>
              <w:spacing w:after="0"/>
              <w:rPr>
                <w:rFonts w:asciiTheme="minorHAnsi" w:hAnsiTheme="minorHAnsi" w:cstheme="minorHAnsi"/>
              </w:rPr>
            </w:pPr>
            <w:r>
              <w:rPr>
                <w:noProof/>
              </w:rPr>
              <w:drawing>
                <wp:inline distT="0" distB="0" distL="0" distR="0" wp14:anchorId="5D1CF774" wp14:editId="3B4E0092">
                  <wp:extent cx="171450" cy="170329"/>
                  <wp:effectExtent l="0" t="0" r="0" b="127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1F86E203" w14:textId="77777777" w:rsidR="00B33EAA" w:rsidRPr="00B33EAA" w:rsidRDefault="00B33EAA" w:rsidP="00B33EAA">
            <w:pPr>
              <w:spacing w:after="0"/>
              <w:rPr>
                <w:rFonts w:asciiTheme="minorHAnsi" w:hAnsiTheme="minorHAnsi" w:cstheme="minorHAnsi"/>
              </w:rPr>
            </w:pPr>
          </w:p>
        </w:tc>
        <w:tc>
          <w:tcPr>
            <w:tcW w:w="567" w:type="dxa"/>
          </w:tcPr>
          <w:p w14:paraId="149949A3" w14:textId="77777777" w:rsidR="00B33EAA" w:rsidRPr="00B33EAA" w:rsidRDefault="00B33EAA" w:rsidP="00B33EAA">
            <w:pPr>
              <w:spacing w:after="0"/>
              <w:rPr>
                <w:rFonts w:asciiTheme="minorHAnsi" w:hAnsiTheme="minorHAnsi" w:cstheme="minorHAnsi"/>
              </w:rPr>
            </w:pPr>
          </w:p>
        </w:tc>
        <w:tc>
          <w:tcPr>
            <w:tcW w:w="571" w:type="dxa"/>
          </w:tcPr>
          <w:p w14:paraId="57AA9CB3" w14:textId="77777777" w:rsidR="00B33EAA" w:rsidRPr="00B33EAA" w:rsidRDefault="00B33EAA" w:rsidP="00B33EAA">
            <w:pPr>
              <w:spacing w:after="0"/>
              <w:rPr>
                <w:rFonts w:asciiTheme="minorHAnsi" w:hAnsiTheme="minorHAnsi" w:cstheme="minorHAnsi"/>
              </w:rPr>
            </w:pPr>
          </w:p>
        </w:tc>
        <w:tc>
          <w:tcPr>
            <w:tcW w:w="1932" w:type="dxa"/>
          </w:tcPr>
          <w:p w14:paraId="2EDE465A" w14:textId="77777777" w:rsidR="00B761A1" w:rsidRDefault="00B33EAA" w:rsidP="00B33EAA">
            <w:pPr>
              <w:spacing w:after="0"/>
              <w:rPr>
                <w:rFonts w:asciiTheme="minorHAnsi" w:hAnsiTheme="minorHAnsi" w:cstheme="minorHAnsi"/>
              </w:rPr>
            </w:pPr>
            <w:r>
              <w:rPr>
                <w:rFonts w:asciiTheme="minorHAnsi" w:hAnsiTheme="minorHAnsi" w:cstheme="minorHAnsi"/>
              </w:rPr>
              <w:t>C</w:t>
            </w:r>
            <w:r w:rsidRPr="00B33EAA">
              <w:rPr>
                <w:rFonts w:asciiTheme="minorHAnsi" w:hAnsiTheme="minorHAnsi" w:cstheme="minorHAnsi"/>
              </w:rPr>
              <w:t>ompleted by school and cleaning contractor</w:t>
            </w:r>
          </w:p>
          <w:p w14:paraId="474A587E" w14:textId="7C563130" w:rsidR="00B33EAA" w:rsidRPr="00B33EAA" w:rsidRDefault="00B761A1" w:rsidP="00B33EAA">
            <w:pPr>
              <w:spacing w:after="0"/>
              <w:rPr>
                <w:rFonts w:asciiTheme="minorHAnsi" w:hAnsiTheme="minorHAnsi" w:cstheme="minorHAnsi"/>
              </w:rPr>
            </w:pPr>
            <w:r>
              <w:rPr>
                <w:rFonts w:asciiTheme="minorHAnsi" w:hAnsiTheme="minorHAnsi" w:cstheme="minorHAnsi"/>
              </w:rPr>
              <w:t>C</w:t>
            </w:r>
            <w:r w:rsidR="00B33EAA" w:rsidRPr="00B33EAA">
              <w:rPr>
                <w:rFonts w:asciiTheme="minorHAnsi" w:hAnsiTheme="minorHAnsi" w:cstheme="minorHAnsi"/>
              </w:rPr>
              <w:t>ompleted by refurbishment contractor during the summer break.</w:t>
            </w:r>
          </w:p>
        </w:tc>
      </w:tr>
      <w:tr w:rsidR="00B761A1" w:rsidRPr="00B33EAA" w14:paraId="3A6BE4F2" w14:textId="77777777" w:rsidTr="001A3189">
        <w:tc>
          <w:tcPr>
            <w:tcW w:w="4569" w:type="dxa"/>
          </w:tcPr>
          <w:p w14:paraId="2F1227BA"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lastRenderedPageBreak/>
              <w:t>Utilise pest control for infestations, particularly in the kitchen or food preparation areas</w:t>
            </w:r>
          </w:p>
        </w:tc>
        <w:tc>
          <w:tcPr>
            <w:tcW w:w="526" w:type="dxa"/>
          </w:tcPr>
          <w:p w14:paraId="668AD6EC" w14:textId="3D67EF8D" w:rsidR="00B33EAA" w:rsidRPr="00B33EAA" w:rsidRDefault="00B761A1" w:rsidP="00B33EAA">
            <w:pPr>
              <w:spacing w:after="0"/>
              <w:rPr>
                <w:rFonts w:asciiTheme="minorHAnsi" w:hAnsiTheme="minorHAnsi" w:cstheme="minorHAnsi"/>
              </w:rPr>
            </w:pPr>
            <w:r>
              <w:rPr>
                <w:noProof/>
              </w:rPr>
              <w:drawing>
                <wp:inline distT="0" distB="0" distL="0" distR="0" wp14:anchorId="575DC525" wp14:editId="4360FCE0">
                  <wp:extent cx="171450" cy="170329"/>
                  <wp:effectExtent l="0" t="0" r="0"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7763F918" w14:textId="77777777" w:rsidR="00B33EAA" w:rsidRPr="00B33EAA" w:rsidRDefault="00B33EAA" w:rsidP="00B33EAA">
            <w:pPr>
              <w:spacing w:after="0"/>
              <w:rPr>
                <w:rFonts w:asciiTheme="minorHAnsi" w:hAnsiTheme="minorHAnsi" w:cstheme="minorHAnsi"/>
              </w:rPr>
            </w:pPr>
          </w:p>
        </w:tc>
        <w:tc>
          <w:tcPr>
            <w:tcW w:w="567" w:type="dxa"/>
          </w:tcPr>
          <w:p w14:paraId="5157F3FF" w14:textId="77777777" w:rsidR="00B33EAA" w:rsidRPr="00B33EAA" w:rsidRDefault="00B33EAA" w:rsidP="00B33EAA">
            <w:pPr>
              <w:spacing w:after="0"/>
              <w:rPr>
                <w:rFonts w:asciiTheme="minorHAnsi" w:hAnsiTheme="minorHAnsi" w:cstheme="minorHAnsi"/>
              </w:rPr>
            </w:pPr>
          </w:p>
        </w:tc>
        <w:tc>
          <w:tcPr>
            <w:tcW w:w="571" w:type="dxa"/>
          </w:tcPr>
          <w:p w14:paraId="3638553B" w14:textId="77777777" w:rsidR="00B33EAA" w:rsidRPr="00B33EAA" w:rsidRDefault="00B33EAA" w:rsidP="00B33EAA">
            <w:pPr>
              <w:spacing w:after="0"/>
              <w:rPr>
                <w:rFonts w:asciiTheme="minorHAnsi" w:hAnsiTheme="minorHAnsi" w:cstheme="minorHAnsi"/>
              </w:rPr>
            </w:pPr>
          </w:p>
        </w:tc>
        <w:tc>
          <w:tcPr>
            <w:tcW w:w="1932" w:type="dxa"/>
          </w:tcPr>
          <w:p w14:paraId="2A2A78E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LBI pest control </w:t>
            </w:r>
          </w:p>
        </w:tc>
      </w:tr>
      <w:tr w:rsidR="00B761A1" w:rsidRPr="00B33EAA" w14:paraId="6F9344B9" w14:textId="77777777" w:rsidTr="001A3189">
        <w:tc>
          <w:tcPr>
            <w:tcW w:w="4569" w:type="dxa"/>
          </w:tcPr>
          <w:p w14:paraId="583ADAE6"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Cleaning activities and schedule updated to reflect latest government guidance (expected to be issued prior to the end of the summer term)</w:t>
            </w:r>
          </w:p>
        </w:tc>
        <w:tc>
          <w:tcPr>
            <w:tcW w:w="526" w:type="dxa"/>
          </w:tcPr>
          <w:p w14:paraId="64EC923A" w14:textId="19E13FD3" w:rsidR="00B33EAA" w:rsidRPr="00B33EAA" w:rsidRDefault="00B761A1" w:rsidP="00B33EAA">
            <w:pPr>
              <w:spacing w:after="0"/>
              <w:rPr>
                <w:rFonts w:asciiTheme="minorHAnsi" w:hAnsiTheme="minorHAnsi" w:cstheme="minorHAnsi"/>
              </w:rPr>
            </w:pPr>
            <w:r>
              <w:rPr>
                <w:noProof/>
              </w:rPr>
              <w:drawing>
                <wp:inline distT="0" distB="0" distL="0" distR="0" wp14:anchorId="715A3F51" wp14:editId="2E3BF313">
                  <wp:extent cx="171450" cy="170329"/>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62B2B1C1" w14:textId="1AEC421F" w:rsidR="00B33EAA" w:rsidRPr="00B33EAA" w:rsidRDefault="00B761A1" w:rsidP="00B33EAA">
            <w:pPr>
              <w:spacing w:after="0"/>
              <w:rPr>
                <w:rFonts w:asciiTheme="minorHAnsi" w:hAnsiTheme="minorHAnsi" w:cstheme="minorHAnsi"/>
              </w:rPr>
            </w:pPr>
            <w:r>
              <w:rPr>
                <w:rFonts w:asciiTheme="minorHAnsi" w:hAnsiTheme="minorHAnsi" w:cstheme="minorHAnsi"/>
              </w:rPr>
              <w:t>January 2021</w:t>
            </w:r>
          </w:p>
        </w:tc>
        <w:tc>
          <w:tcPr>
            <w:tcW w:w="567" w:type="dxa"/>
          </w:tcPr>
          <w:p w14:paraId="7C5A2E86" w14:textId="77777777" w:rsidR="00B33EAA" w:rsidRPr="00B33EAA" w:rsidRDefault="00B33EAA" w:rsidP="00B33EAA">
            <w:pPr>
              <w:spacing w:after="0"/>
              <w:rPr>
                <w:rFonts w:asciiTheme="minorHAnsi" w:hAnsiTheme="minorHAnsi" w:cstheme="minorHAnsi"/>
              </w:rPr>
            </w:pPr>
          </w:p>
        </w:tc>
        <w:tc>
          <w:tcPr>
            <w:tcW w:w="571" w:type="dxa"/>
          </w:tcPr>
          <w:p w14:paraId="2AB7BCB9" w14:textId="77777777" w:rsidR="00B33EAA" w:rsidRPr="00B33EAA" w:rsidRDefault="00B33EAA" w:rsidP="00B33EAA">
            <w:pPr>
              <w:spacing w:after="0"/>
              <w:rPr>
                <w:rFonts w:asciiTheme="minorHAnsi" w:hAnsiTheme="minorHAnsi" w:cstheme="minorHAnsi"/>
              </w:rPr>
            </w:pPr>
          </w:p>
        </w:tc>
        <w:tc>
          <w:tcPr>
            <w:tcW w:w="1932" w:type="dxa"/>
          </w:tcPr>
          <w:p w14:paraId="65CFCA5D" w14:textId="77777777" w:rsidR="00B33EAA" w:rsidRPr="00B33EAA" w:rsidRDefault="00B33EAA" w:rsidP="00B33EAA">
            <w:pPr>
              <w:spacing w:after="0"/>
              <w:rPr>
                <w:rFonts w:asciiTheme="minorHAnsi" w:hAnsiTheme="minorHAnsi" w:cstheme="minorHAnsi"/>
              </w:rPr>
            </w:pPr>
          </w:p>
        </w:tc>
      </w:tr>
      <w:tr w:rsidR="00B33EAA" w:rsidRPr="00B33EAA" w14:paraId="6403850B" w14:textId="77777777" w:rsidTr="001A3189">
        <w:tc>
          <w:tcPr>
            <w:tcW w:w="4569" w:type="dxa"/>
            <w:shd w:val="clear" w:color="auto" w:fill="E7E6E6" w:themeFill="background2"/>
          </w:tcPr>
          <w:p w14:paraId="7FC05F78" w14:textId="77777777" w:rsidR="00B33EAA" w:rsidRPr="00B33EAA" w:rsidRDefault="00B33EAA" w:rsidP="00B33EAA">
            <w:pPr>
              <w:spacing w:after="0"/>
              <w:rPr>
                <w:rFonts w:asciiTheme="minorHAnsi" w:hAnsiTheme="minorHAnsi" w:cstheme="minorHAnsi"/>
                <w:b/>
                <w:u w:val="single"/>
              </w:rPr>
            </w:pPr>
            <w:r w:rsidRPr="00B33EAA">
              <w:rPr>
                <w:rFonts w:asciiTheme="minorHAnsi" w:hAnsiTheme="minorHAnsi" w:cstheme="minorHAnsi"/>
                <w:b/>
                <w:u w:val="single"/>
              </w:rPr>
              <w:t>Ventilation</w:t>
            </w:r>
          </w:p>
        </w:tc>
        <w:tc>
          <w:tcPr>
            <w:tcW w:w="526" w:type="dxa"/>
            <w:shd w:val="clear" w:color="auto" w:fill="E7E6E6" w:themeFill="background2"/>
          </w:tcPr>
          <w:p w14:paraId="121B7EF3" w14:textId="77777777" w:rsidR="00B33EAA" w:rsidRPr="00B33EAA" w:rsidRDefault="00B33EAA" w:rsidP="00B33EAA">
            <w:pPr>
              <w:spacing w:after="0"/>
              <w:rPr>
                <w:rFonts w:asciiTheme="minorHAnsi" w:hAnsiTheme="minorHAnsi" w:cstheme="minorHAnsi"/>
              </w:rPr>
            </w:pPr>
          </w:p>
        </w:tc>
        <w:tc>
          <w:tcPr>
            <w:tcW w:w="851" w:type="dxa"/>
            <w:shd w:val="clear" w:color="auto" w:fill="E7E6E6" w:themeFill="background2"/>
          </w:tcPr>
          <w:p w14:paraId="43E1E999" w14:textId="77777777" w:rsidR="00B33EAA" w:rsidRPr="00B33EAA" w:rsidRDefault="00B33EAA" w:rsidP="00B33EAA">
            <w:pPr>
              <w:spacing w:after="0"/>
              <w:rPr>
                <w:rFonts w:asciiTheme="minorHAnsi" w:hAnsiTheme="minorHAnsi" w:cstheme="minorHAnsi"/>
              </w:rPr>
            </w:pPr>
          </w:p>
        </w:tc>
        <w:tc>
          <w:tcPr>
            <w:tcW w:w="567" w:type="dxa"/>
            <w:shd w:val="clear" w:color="auto" w:fill="E7E6E6" w:themeFill="background2"/>
          </w:tcPr>
          <w:p w14:paraId="4CCB6AB2" w14:textId="77777777" w:rsidR="00B33EAA" w:rsidRPr="00B33EAA" w:rsidRDefault="00B33EAA" w:rsidP="00B33EAA">
            <w:pPr>
              <w:spacing w:after="0"/>
              <w:rPr>
                <w:rFonts w:asciiTheme="minorHAnsi" w:hAnsiTheme="minorHAnsi" w:cstheme="minorHAnsi"/>
              </w:rPr>
            </w:pPr>
          </w:p>
        </w:tc>
        <w:tc>
          <w:tcPr>
            <w:tcW w:w="571" w:type="dxa"/>
            <w:shd w:val="clear" w:color="auto" w:fill="E7E6E6" w:themeFill="background2"/>
          </w:tcPr>
          <w:p w14:paraId="32C91FE2" w14:textId="77777777" w:rsidR="00B33EAA" w:rsidRPr="00B33EAA" w:rsidRDefault="00B33EAA" w:rsidP="00B33EAA">
            <w:pPr>
              <w:spacing w:after="0"/>
              <w:rPr>
                <w:rFonts w:asciiTheme="minorHAnsi" w:hAnsiTheme="minorHAnsi" w:cstheme="minorHAnsi"/>
              </w:rPr>
            </w:pPr>
          </w:p>
        </w:tc>
        <w:tc>
          <w:tcPr>
            <w:tcW w:w="1932" w:type="dxa"/>
            <w:shd w:val="clear" w:color="auto" w:fill="E7E6E6" w:themeFill="background2"/>
          </w:tcPr>
          <w:p w14:paraId="68D8E62F" w14:textId="77777777" w:rsidR="00B33EAA" w:rsidRPr="00B33EAA" w:rsidRDefault="00B33EAA" w:rsidP="00B33EAA">
            <w:pPr>
              <w:spacing w:after="0"/>
              <w:rPr>
                <w:rFonts w:asciiTheme="minorHAnsi" w:hAnsiTheme="minorHAnsi" w:cstheme="minorHAnsi"/>
              </w:rPr>
            </w:pPr>
          </w:p>
        </w:tc>
      </w:tr>
      <w:tr w:rsidR="00B761A1" w:rsidRPr="00B33EAA" w14:paraId="0C6D6F91" w14:textId="77777777" w:rsidTr="001A3189">
        <w:tc>
          <w:tcPr>
            <w:tcW w:w="4569" w:type="dxa"/>
          </w:tcPr>
          <w:p w14:paraId="7613ED61"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Ensure all windows can be opened safely in spaces that are to be occupied. Windows should be left open (where safe) during the school day to improve ventilation</w:t>
            </w:r>
          </w:p>
        </w:tc>
        <w:tc>
          <w:tcPr>
            <w:tcW w:w="526" w:type="dxa"/>
          </w:tcPr>
          <w:p w14:paraId="7586A223" w14:textId="073D8C3E" w:rsidR="00B33EAA" w:rsidRPr="00B33EAA" w:rsidRDefault="00B761A1" w:rsidP="00B33EAA">
            <w:pPr>
              <w:spacing w:after="0"/>
              <w:rPr>
                <w:rFonts w:asciiTheme="minorHAnsi" w:hAnsiTheme="minorHAnsi" w:cstheme="minorHAnsi"/>
              </w:rPr>
            </w:pPr>
            <w:r>
              <w:rPr>
                <w:noProof/>
              </w:rPr>
              <w:drawing>
                <wp:inline distT="0" distB="0" distL="0" distR="0" wp14:anchorId="5F39CC36" wp14:editId="475C1B78">
                  <wp:extent cx="171450" cy="170329"/>
                  <wp:effectExtent l="0" t="0" r="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49071B51" w14:textId="77777777" w:rsidR="00B33EAA" w:rsidRPr="00B33EAA" w:rsidRDefault="00B33EAA" w:rsidP="00B33EAA">
            <w:pPr>
              <w:spacing w:after="0"/>
              <w:rPr>
                <w:rFonts w:asciiTheme="minorHAnsi" w:hAnsiTheme="minorHAnsi" w:cstheme="minorHAnsi"/>
              </w:rPr>
            </w:pPr>
          </w:p>
        </w:tc>
        <w:tc>
          <w:tcPr>
            <w:tcW w:w="567" w:type="dxa"/>
          </w:tcPr>
          <w:p w14:paraId="30AFBCFB" w14:textId="77777777" w:rsidR="00B33EAA" w:rsidRPr="00B33EAA" w:rsidRDefault="00B33EAA" w:rsidP="00B33EAA">
            <w:pPr>
              <w:spacing w:after="0"/>
              <w:rPr>
                <w:rFonts w:asciiTheme="minorHAnsi" w:hAnsiTheme="minorHAnsi" w:cstheme="minorHAnsi"/>
              </w:rPr>
            </w:pPr>
          </w:p>
        </w:tc>
        <w:tc>
          <w:tcPr>
            <w:tcW w:w="571" w:type="dxa"/>
          </w:tcPr>
          <w:p w14:paraId="60F1B8C1" w14:textId="77777777" w:rsidR="00B33EAA" w:rsidRPr="00B33EAA" w:rsidRDefault="00B33EAA" w:rsidP="00B33EAA">
            <w:pPr>
              <w:spacing w:after="0"/>
              <w:rPr>
                <w:rFonts w:asciiTheme="minorHAnsi" w:hAnsiTheme="minorHAnsi" w:cstheme="minorHAnsi"/>
              </w:rPr>
            </w:pPr>
          </w:p>
        </w:tc>
        <w:tc>
          <w:tcPr>
            <w:tcW w:w="1932" w:type="dxa"/>
          </w:tcPr>
          <w:p w14:paraId="3449C092" w14:textId="0E925544"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All windows overhauled during the summer break </w:t>
            </w:r>
          </w:p>
        </w:tc>
      </w:tr>
      <w:tr w:rsidR="00B761A1" w:rsidRPr="00B33EAA" w14:paraId="4CAA6B91" w14:textId="77777777" w:rsidTr="001A3189">
        <w:tc>
          <w:tcPr>
            <w:tcW w:w="4569" w:type="dxa"/>
          </w:tcPr>
          <w:p w14:paraId="5D5DCEF0" w14:textId="77777777" w:rsidR="00B33EAA" w:rsidRPr="00B33EAA" w:rsidRDefault="00B33EAA" w:rsidP="00B33EAA">
            <w:pPr>
              <w:spacing w:after="0"/>
              <w:rPr>
                <w:rFonts w:asciiTheme="minorHAnsi" w:hAnsiTheme="minorHAnsi" w:cstheme="minorHAnsi"/>
              </w:rPr>
            </w:pPr>
            <w:r w:rsidRPr="00B33EAA">
              <w:rPr>
                <w:rFonts w:asciiTheme="minorHAnsi" w:hAnsiTheme="minorHAnsi" w:cstheme="minorHAnsi"/>
              </w:rPr>
              <w:t xml:space="preserve">Doors should be held open, </w:t>
            </w:r>
            <w:r w:rsidRPr="00B33EAA">
              <w:rPr>
                <w:rFonts w:asciiTheme="minorHAnsi" w:hAnsiTheme="minorHAnsi" w:cstheme="minorHAnsi"/>
                <w:u w:val="single"/>
              </w:rPr>
              <w:t>unless</w:t>
            </w:r>
            <w:r w:rsidRPr="00B33EAA">
              <w:rPr>
                <w:rFonts w:asciiTheme="minorHAnsi" w:hAnsiTheme="minorHAnsi" w:cstheme="minorHAnsi"/>
              </w:rPr>
              <w:t xml:space="preserve"> they are fire doors with “keep shut” signage. This is to improve natural ventilation and to minimise the need for surface contact.</w:t>
            </w:r>
          </w:p>
        </w:tc>
        <w:tc>
          <w:tcPr>
            <w:tcW w:w="526" w:type="dxa"/>
          </w:tcPr>
          <w:p w14:paraId="72D8AF0B" w14:textId="514CF381" w:rsidR="00B33EAA" w:rsidRPr="00B33EAA" w:rsidRDefault="00B761A1" w:rsidP="00B33EAA">
            <w:pPr>
              <w:spacing w:after="0"/>
              <w:rPr>
                <w:rFonts w:asciiTheme="minorHAnsi" w:hAnsiTheme="minorHAnsi" w:cstheme="minorHAnsi"/>
              </w:rPr>
            </w:pPr>
            <w:r>
              <w:rPr>
                <w:noProof/>
              </w:rPr>
              <w:drawing>
                <wp:inline distT="0" distB="0" distL="0" distR="0" wp14:anchorId="102680CC" wp14:editId="3027B8EC">
                  <wp:extent cx="171450" cy="170329"/>
                  <wp:effectExtent l="0" t="0" r="0" b="127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72556" cy="171428"/>
                          </a:xfrm>
                          <a:prstGeom prst="rect">
                            <a:avLst/>
                          </a:prstGeom>
                        </pic:spPr>
                      </pic:pic>
                    </a:graphicData>
                  </a:graphic>
                </wp:inline>
              </w:drawing>
            </w:r>
          </w:p>
        </w:tc>
        <w:tc>
          <w:tcPr>
            <w:tcW w:w="851" w:type="dxa"/>
          </w:tcPr>
          <w:p w14:paraId="7DC01B60" w14:textId="77777777" w:rsidR="00B33EAA" w:rsidRPr="00B33EAA" w:rsidRDefault="00B33EAA" w:rsidP="00B33EAA">
            <w:pPr>
              <w:spacing w:after="0"/>
              <w:rPr>
                <w:rFonts w:asciiTheme="minorHAnsi" w:hAnsiTheme="minorHAnsi" w:cstheme="minorHAnsi"/>
              </w:rPr>
            </w:pPr>
          </w:p>
        </w:tc>
        <w:tc>
          <w:tcPr>
            <w:tcW w:w="567" w:type="dxa"/>
          </w:tcPr>
          <w:p w14:paraId="4DE71EBF" w14:textId="77777777" w:rsidR="00B33EAA" w:rsidRPr="00B33EAA" w:rsidRDefault="00B33EAA" w:rsidP="00B33EAA">
            <w:pPr>
              <w:spacing w:after="0"/>
              <w:rPr>
                <w:rFonts w:asciiTheme="minorHAnsi" w:hAnsiTheme="minorHAnsi" w:cstheme="minorHAnsi"/>
              </w:rPr>
            </w:pPr>
          </w:p>
        </w:tc>
        <w:tc>
          <w:tcPr>
            <w:tcW w:w="571" w:type="dxa"/>
          </w:tcPr>
          <w:p w14:paraId="36935C61" w14:textId="77777777" w:rsidR="00B33EAA" w:rsidRPr="00B33EAA" w:rsidRDefault="00B33EAA" w:rsidP="00B33EAA">
            <w:pPr>
              <w:spacing w:after="0"/>
              <w:rPr>
                <w:rFonts w:asciiTheme="minorHAnsi" w:hAnsiTheme="minorHAnsi" w:cstheme="minorHAnsi"/>
              </w:rPr>
            </w:pPr>
          </w:p>
        </w:tc>
        <w:tc>
          <w:tcPr>
            <w:tcW w:w="1932" w:type="dxa"/>
          </w:tcPr>
          <w:p w14:paraId="4E4BCAA8" w14:textId="4C0ED848" w:rsidR="00B33EAA" w:rsidRPr="00B33EAA" w:rsidRDefault="00B761A1" w:rsidP="00B33EAA">
            <w:pPr>
              <w:spacing w:after="0"/>
              <w:rPr>
                <w:rFonts w:asciiTheme="minorHAnsi" w:hAnsiTheme="minorHAnsi" w:cstheme="minorHAnsi"/>
              </w:rPr>
            </w:pPr>
            <w:r>
              <w:rPr>
                <w:rFonts w:asciiTheme="minorHAnsi" w:hAnsiTheme="minorHAnsi" w:cstheme="minorHAnsi"/>
              </w:rPr>
              <w:t xml:space="preserve">Procedures in place </w:t>
            </w:r>
          </w:p>
        </w:tc>
      </w:tr>
    </w:tbl>
    <w:p w14:paraId="40ED8007" w14:textId="77777777" w:rsidR="00B33EAA" w:rsidRPr="00B33EAA" w:rsidRDefault="00B33EAA" w:rsidP="00B33EAA">
      <w:pPr>
        <w:spacing w:after="0"/>
        <w:rPr>
          <w:rFonts w:asciiTheme="minorHAnsi" w:hAnsiTheme="minorHAnsi" w:cstheme="minorHAnsi"/>
        </w:rPr>
      </w:pPr>
    </w:p>
    <w:p w14:paraId="0830F89A" w14:textId="77777777" w:rsidR="00294B62" w:rsidRPr="00B33EAA" w:rsidRDefault="00294B62" w:rsidP="00B33EAA">
      <w:pPr>
        <w:spacing w:after="0"/>
        <w:rPr>
          <w:rFonts w:asciiTheme="minorHAnsi" w:hAnsiTheme="minorHAnsi" w:cstheme="minorHAnsi"/>
        </w:rPr>
      </w:pPr>
    </w:p>
    <w:sectPr w:rsidR="00294B62" w:rsidRPr="00B33EAA">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8DD06" w14:textId="77777777" w:rsidR="00B2343E" w:rsidRDefault="00B2343E" w:rsidP="003B2438">
      <w:r>
        <w:separator/>
      </w:r>
    </w:p>
  </w:endnote>
  <w:endnote w:type="continuationSeparator" w:id="0">
    <w:p w14:paraId="2D6B636C" w14:textId="77777777" w:rsidR="00B2343E" w:rsidRDefault="00B2343E" w:rsidP="003B2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47865" w14:textId="77777777" w:rsidR="003B2438" w:rsidRDefault="003B2438">
    <w:pPr>
      <w:pStyle w:val="Footer"/>
    </w:pPr>
    <w:r>
      <w:rPr>
        <w:noProof/>
        <w:lang w:eastAsia="en-GB"/>
      </w:rPr>
      <w:drawing>
        <wp:anchor distT="0" distB="0" distL="114300" distR="114300" simplePos="0" relativeHeight="251661312" behindDoc="1" locked="0" layoutInCell="1" allowOverlap="1" wp14:anchorId="6F70A3BD" wp14:editId="4F466F30">
          <wp:simplePos x="0" y="0"/>
          <wp:positionH relativeFrom="page">
            <wp:align>left</wp:align>
          </wp:positionH>
          <wp:positionV relativeFrom="page">
            <wp:align>bottom</wp:align>
          </wp:positionV>
          <wp:extent cx="7664400" cy="694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Clients/ISL_ISLINGTON COUNCIL/ISL_PROJECTS/1636_ISL_Brand Identity Refresh 2018/DESIGN AND PRODUCTION/STAGE 07 - ROLLOUT RD3/03 Templates/01 Assets/ISL_Thread_Primary_Cropped.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664400" cy="69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B8DDE" w14:textId="77777777" w:rsidR="00B2343E" w:rsidRDefault="00B2343E" w:rsidP="003B2438">
      <w:r>
        <w:separator/>
      </w:r>
    </w:p>
  </w:footnote>
  <w:footnote w:type="continuationSeparator" w:id="0">
    <w:p w14:paraId="31BC4E5D" w14:textId="77777777" w:rsidR="00B2343E" w:rsidRDefault="00B2343E" w:rsidP="003B2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D2BC2A" w14:textId="77777777" w:rsidR="003B2438" w:rsidRDefault="003B2438">
    <w:pPr>
      <w:pStyle w:val="Header"/>
    </w:pPr>
    <w:r>
      <w:rPr>
        <w:noProof/>
        <w:lang w:eastAsia="en-GB"/>
      </w:rPr>
      <w:drawing>
        <wp:anchor distT="0" distB="0" distL="114300" distR="114300" simplePos="0" relativeHeight="251659264" behindDoc="0" locked="0" layoutInCell="1" allowOverlap="1" wp14:anchorId="3E3D6518" wp14:editId="545C2E7F">
          <wp:simplePos x="0" y="0"/>
          <wp:positionH relativeFrom="page">
            <wp:posOffset>4419600</wp:posOffset>
          </wp:positionH>
          <wp:positionV relativeFrom="margin">
            <wp:posOffset>-586105</wp:posOffset>
          </wp:positionV>
          <wp:extent cx="2819401" cy="469900"/>
          <wp:effectExtent l="0" t="0" r="0" b="6350"/>
          <wp:wrapNone/>
          <wp:docPr id="18" name="Picture 18" descr="/Volumes/Clients/ISL_ISLINGTON COUNCIL/ISL_BRAND ASSETS/2012 Brand/02 Logo/ISL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lumes/Clients/ISL_ISLINGTON COUNCIL/ISL_BRAND ASSETS/2012 Brand/02 Logo/ISL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9401" cy="469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2832"/>
    <w:multiLevelType w:val="hybridMultilevel"/>
    <w:tmpl w:val="85E4FA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7804DD"/>
    <w:multiLevelType w:val="multilevel"/>
    <w:tmpl w:val="904E9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871276"/>
    <w:multiLevelType w:val="hybridMultilevel"/>
    <w:tmpl w:val="EEA6D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60FB7"/>
    <w:multiLevelType w:val="hybridMultilevel"/>
    <w:tmpl w:val="07FA45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 w15:restartNumberingAfterBreak="0">
    <w:nsid w:val="18C4402C"/>
    <w:multiLevelType w:val="hybridMultilevel"/>
    <w:tmpl w:val="173225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10742CE"/>
    <w:multiLevelType w:val="hybridMultilevel"/>
    <w:tmpl w:val="15825A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85162F8"/>
    <w:multiLevelType w:val="hybridMultilevel"/>
    <w:tmpl w:val="04801206"/>
    <w:lvl w:ilvl="0" w:tplc="E0F0EA2E">
      <w:start w:val="1"/>
      <w:numFmt w:val="bullet"/>
      <w:lvlText w:val=""/>
      <w:lvlJc w:val="left"/>
      <w:pPr>
        <w:tabs>
          <w:tab w:val="num" w:pos="720"/>
        </w:tabs>
        <w:ind w:left="720" w:hanging="360"/>
      </w:pPr>
      <w:rPr>
        <w:rFonts w:ascii="Symbol" w:hAnsi="Symbol" w:hint="default"/>
        <w:sz w:val="20"/>
      </w:rPr>
    </w:lvl>
    <w:lvl w:ilvl="1" w:tplc="998AEA3A" w:tentative="1">
      <w:start w:val="1"/>
      <w:numFmt w:val="bullet"/>
      <w:lvlText w:val="o"/>
      <w:lvlJc w:val="left"/>
      <w:pPr>
        <w:tabs>
          <w:tab w:val="num" w:pos="1440"/>
        </w:tabs>
        <w:ind w:left="1440" w:hanging="360"/>
      </w:pPr>
      <w:rPr>
        <w:rFonts w:ascii="Courier New" w:hAnsi="Courier New" w:hint="default"/>
        <w:sz w:val="20"/>
      </w:rPr>
    </w:lvl>
    <w:lvl w:ilvl="2" w:tplc="73B8EA26" w:tentative="1">
      <w:start w:val="1"/>
      <w:numFmt w:val="bullet"/>
      <w:lvlText w:val=""/>
      <w:lvlJc w:val="left"/>
      <w:pPr>
        <w:tabs>
          <w:tab w:val="num" w:pos="2160"/>
        </w:tabs>
        <w:ind w:left="2160" w:hanging="360"/>
      </w:pPr>
      <w:rPr>
        <w:rFonts w:ascii="Wingdings" w:hAnsi="Wingdings" w:hint="default"/>
        <w:sz w:val="20"/>
      </w:rPr>
    </w:lvl>
    <w:lvl w:ilvl="3" w:tplc="42B8FE3E" w:tentative="1">
      <w:start w:val="1"/>
      <w:numFmt w:val="bullet"/>
      <w:lvlText w:val=""/>
      <w:lvlJc w:val="left"/>
      <w:pPr>
        <w:tabs>
          <w:tab w:val="num" w:pos="2880"/>
        </w:tabs>
        <w:ind w:left="2880" w:hanging="360"/>
      </w:pPr>
      <w:rPr>
        <w:rFonts w:ascii="Wingdings" w:hAnsi="Wingdings" w:hint="default"/>
        <w:sz w:val="20"/>
      </w:rPr>
    </w:lvl>
    <w:lvl w:ilvl="4" w:tplc="2990027A" w:tentative="1">
      <w:start w:val="1"/>
      <w:numFmt w:val="bullet"/>
      <w:lvlText w:val=""/>
      <w:lvlJc w:val="left"/>
      <w:pPr>
        <w:tabs>
          <w:tab w:val="num" w:pos="3600"/>
        </w:tabs>
        <w:ind w:left="3600" w:hanging="360"/>
      </w:pPr>
      <w:rPr>
        <w:rFonts w:ascii="Wingdings" w:hAnsi="Wingdings" w:hint="default"/>
        <w:sz w:val="20"/>
      </w:rPr>
    </w:lvl>
    <w:lvl w:ilvl="5" w:tplc="5470B884" w:tentative="1">
      <w:start w:val="1"/>
      <w:numFmt w:val="bullet"/>
      <w:lvlText w:val=""/>
      <w:lvlJc w:val="left"/>
      <w:pPr>
        <w:tabs>
          <w:tab w:val="num" w:pos="4320"/>
        </w:tabs>
        <w:ind w:left="4320" w:hanging="360"/>
      </w:pPr>
      <w:rPr>
        <w:rFonts w:ascii="Wingdings" w:hAnsi="Wingdings" w:hint="default"/>
        <w:sz w:val="20"/>
      </w:rPr>
    </w:lvl>
    <w:lvl w:ilvl="6" w:tplc="2B360572" w:tentative="1">
      <w:start w:val="1"/>
      <w:numFmt w:val="bullet"/>
      <w:lvlText w:val=""/>
      <w:lvlJc w:val="left"/>
      <w:pPr>
        <w:tabs>
          <w:tab w:val="num" w:pos="5040"/>
        </w:tabs>
        <w:ind w:left="5040" w:hanging="360"/>
      </w:pPr>
      <w:rPr>
        <w:rFonts w:ascii="Wingdings" w:hAnsi="Wingdings" w:hint="default"/>
        <w:sz w:val="20"/>
      </w:rPr>
    </w:lvl>
    <w:lvl w:ilvl="7" w:tplc="612C5186" w:tentative="1">
      <w:start w:val="1"/>
      <w:numFmt w:val="bullet"/>
      <w:lvlText w:val=""/>
      <w:lvlJc w:val="left"/>
      <w:pPr>
        <w:tabs>
          <w:tab w:val="num" w:pos="5760"/>
        </w:tabs>
        <w:ind w:left="5760" w:hanging="360"/>
      </w:pPr>
      <w:rPr>
        <w:rFonts w:ascii="Wingdings" w:hAnsi="Wingdings" w:hint="default"/>
        <w:sz w:val="20"/>
      </w:rPr>
    </w:lvl>
    <w:lvl w:ilvl="8" w:tplc="EFE4932E"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2748A9"/>
    <w:multiLevelType w:val="hybridMultilevel"/>
    <w:tmpl w:val="63064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575D1F"/>
    <w:multiLevelType w:val="hybridMultilevel"/>
    <w:tmpl w:val="57E8B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F42D1D"/>
    <w:multiLevelType w:val="hybridMultilevel"/>
    <w:tmpl w:val="BF689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FE5371"/>
    <w:multiLevelType w:val="hybridMultilevel"/>
    <w:tmpl w:val="AC58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E5691C"/>
    <w:multiLevelType w:val="hybridMultilevel"/>
    <w:tmpl w:val="3508C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F03E65"/>
    <w:multiLevelType w:val="hybridMultilevel"/>
    <w:tmpl w:val="CEF8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9A2185"/>
    <w:multiLevelType w:val="hybridMultilevel"/>
    <w:tmpl w:val="4B6CC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665C6D"/>
    <w:multiLevelType w:val="hybridMultilevel"/>
    <w:tmpl w:val="0F9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52B8C"/>
    <w:multiLevelType w:val="hybridMultilevel"/>
    <w:tmpl w:val="904E9B8A"/>
    <w:lvl w:ilvl="0" w:tplc="7DDE3D34">
      <w:start w:val="1"/>
      <w:numFmt w:val="bullet"/>
      <w:lvlText w:val=""/>
      <w:lvlJc w:val="left"/>
      <w:pPr>
        <w:tabs>
          <w:tab w:val="num" w:pos="720"/>
        </w:tabs>
        <w:ind w:left="720" w:hanging="360"/>
      </w:pPr>
      <w:rPr>
        <w:rFonts w:ascii="Symbol" w:hAnsi="Symbol" w:hint="default"/>
        <w:sz w:val="20"/>
      </w:rPr>
    </w:lvl>
    <w:lvl w:ilvl="1" w:tplc="77128230">
      <w:start w:val="1"/>
      <w:numFmt w:val="bullet"/>
      <w:lvlText w:val="o"/>
      <w:lvlJc w:val="left"/>
      <w:pPr>
        <w:tabs>
          <w:tab w:val="num" w:pos="1440"/>
        </w:tabs>
        <w:ind w:left="1440" w:hanging="360"/>
      </w:pPr>
      <w:rPr>
        <w:rFonts w:ascii="Courier New" w:hAnsi="Courier New" w:cs="Times New Roman" w:hint="default"/>
        <w:sz w:val="20"/>
      </w:rPr>
    </w:lvl>
    <w:lvl w:ilvl="2" w:tplc="1018E25E">
      <w:start w:val="1"/>
      <w:numFmt w:val="bullet"/>
      <w:lvlText w:val=""/>
      <w:lvlJc w:val="left"/>
      <w:pPr>
        <w:tabs>
          <w:tab w:val="num" w:pos="2160"/>
        </w:tabs>
        <w:ind w:left="2160" w:hanging="360"/>
      </w:pPr>
      <w:rPr>
        <w:rFonts w:ascii="Wingdings" w:hAnsi="Wingdings" w:hint="default"/>
        <w:sz w:val="20"/>
      </w:rPr>
    </w:lvl>
    <w:lvl w:ilvl="3" w:tplc="ABF212F4">
      <w:start w:val="1"/>
      <w:numFmt w:val="bullet"/>
      <w:lvlText w:val=""/>
      <w:lvlJc w:val="left"/>
      <w:pPr>
        <w:tabs>
          <w:tab w:val="num" w:pos="2880"/>
        </w:tabs>
        <w:ind w:left="2880" w:hanging="360"/>
      </w:pPr>
      <w:rPr>
        <w:rFonts w:ascii="Wingdings" w:hAnsi="Wingdings" w:hint="default"/>
        <w:sz w:val="20"/>
      </w:rPr>
    </w:lvl>
    <w:lvl w:ilvl="4" w:tplc="6EC0201A">
      <w:start w:val="1"/>
      <w:numFmt w:val="bullet"/>
      <w:lvlText w:val=""/>
      <w:lvlJc w:val="left"/>
      <w:pPr>
        <w:tabs>
          <w:tab w:val="num" w:pos="3600"/>
        </w:tabs>
        <w:ind w:left="3600" w:hanging="360"/>
      </w:pPr>
      <w:rPr>
        <w:rFonts w:ascii="Wingdings" w:hAnsi="Wingdings" w:hint="default"/>
        <w:sz w:val="20"/>
      </w:rPr>
    </w:lvl>
    <w:lvl w:ilvl="5" w:tplc="ED5C8016">
      <w:start w:val="1"/>
      <w:numFmt w:val="bullet"/>
      <w:lvlText w:val=""/>
      <w:lvlJc w:val="left"/>
      <w:pPr>
        <w:tabs>
          <w:tab w:val="num" w:pos="4320"/>
        </w:tabs>
        <w:ind w:left="4320" w:hanging="360"/>
      </w:pPr>
      <w:rPr>
        <w:rFonts w:ascii="Wingdings" w:hAnsi="Wingdings" w:hint="default"/>
        <w:sz w:val="20"/>
      </w:rPr>
    </w:lvl>
    <w:lvl w:ilvl="6" w:tplc="38B627E2">
      <w:start w:val="1"/>
      <w:numFmt w:val="bullet"/>
      <w:lvlText w:val=""/>
      <w:lvlJc w:val="left"/>
      <w:pPr>
        <w:tabs>
          <w:tab w:val="num" w:pos="5040"/>
        </w:tabs>
        <w:ind w:left="5040" w:hanging="360"/>
      </w:pPr>
      <w:rPr>
        <w:rFonts w:ascii="Wingdings" w:hAnsi="Wingdings" w:hint="default"/>
        <w:sz w:val="20"/>
      </w:rPr>
    </w:lvl>
    <w:lvl w:ilvl="7" w:tplc="5606AA1C">
      <w:start w:val="1"/>
      <w:numFmt w:val="bullet"/>
      <w:lvlText w:val=""/>
      <w:lvlJc w:val="left"/>
      <w:pPr>
        <w:tabs>
          <w:tab w:val="num" w:pos="5760"/>
        </w:tabs>
        <w:ind w:left="5760" w:hanging="360"/>
      </w:pPr>
      <w:rPr>
        <w:rFonts w:ascii="Wingdings" w:hAnsi="Wingdings" w:hint="default"/>
        <w:sz w:val="20"/>
      </w:rPr>
    </w:lvl>
    <w:lvl w:ilvl="8" w:tplc="71FA1280">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E968F3"/>
    <w:multiLevelType w:val="hybridMultilevel"/>
    <w:tmpl w:val="DD187B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B3E106D"/>
    <w:multiLevelType w:val="hybridMultilevel"/>
    <w:tmpl w:val="4D66BC72"/>
    <w:lvl w:ilvl="0" w:tplc="16482B3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E23AEF"/>
    <w:multiLevelType w:val="hybridMultilevel"/>
    <w:tmpl w:val="26B66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0B83155"/>
    <w:multiLevelType w:val="hybridMultilevel"/>
    <w:tmpl w:val="91F85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EA3543"/>
    <w:multiLevelType w:val="hybridMultilevel"/>
    <w:tmpl w:val="12384AF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1" w15:restartNumberingAfterBreak="0">
    <w:nsid w:val="614B4056"/>
    <w:multiLevelType w:val="hybridMultilevel"/>
    <w:tmpl w:val="E27C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DB26E0F"/>
    <w:multiLevelType w:val="hybridMultilevel"/>
    <w:tmpl w:val="FD486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21"/>
  </w:num>
  <w:num w:numId="4">
    <w:abstractNumId w:val="8"/>
  </w:num>
  <w:num w:numId="5">
    <w:abstractNumId w:val="6"/>
  </w:num>
  <w:num w:numId="6">
    <w:abstractNumId w:val="1"/>
  </w:num>
  <w:num w:numId="7">
    <w:abstractNumId w:val="13"/>
  </w:num>
  <w:num w:numId="8">
    <w:abstractNumId w:val="16"/>
  </w:num>
  <w:num w:numId="9">
    <w:abstractNumId w:val="15"/>
  </w:num>
  <w:num w:numId="10">
    <w:abstractNumId w:val="12"/>
  </w:num>
  <w:num w:numId="11">
    <w:abstractNumId w:val="7"/>
  </w:num>
  <w:num w:numId="12">
    <w:abstractNumId w:val="4"/>
  </w:num>
  <w:num w:numId="13">
    <w:abstractNumId w:val="20"/>
  </w:num>
  <w:num w:numId="14">
    <w:abstractNumId w:val="0"/>
  </w:num>
  <w:num w:numId="15">
    <w:abstractNumId w:val="3"/>
  </w:num>
  <w:num w:numId="16">
    <w:abstractNumId w:val="18"/>
  </w:num>
  <w:num w:numId="17">
    <w:abstractNumId w:val="10"/>
  </w:num>
  <w:num w:numId="18">
    <w:abstractNumId w:val="14"/>
  </w:num>
  <w:num w:numId="19">
    <w:abstractNumId w:val="19"/>
  </w:num>
  <w:num w:numId="20">
    <w:abstractNumId w:val="2"/>
  </w:num>
  <w:num w:numId="21">
    <w:abstractNumId w:val="11"/>
  </w:num>
  <w:num w:numId="22">
    <w:abstractNumId w:val="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B63"/>
    <w:rsid w:val="0003315A"/>
    <w:rsid w:val="00046FF2"/>
    <w:rsid w:val="00062B98"/>
    <w:rsid w:val="000E49C9"/>
    <w:rsid w:val="0010353D"/>
    <w:rsid w:val="0013533A"/>
    <w:rsid w:val="0013784F"/>
    <w:rsid w:val="00163D3E"/>
    <w:rsid w:val="001D208B"/>
    <w:rsid w:val="001F5360"/>
    <w:rsid w:val="00222679"/>
    <w:rsid w:val="0022580C"/>
    <w:rsid w:val="002527C9"/>
    <w:rsid w:val="00267F32"/>
    <w:rsid w:val="00294B62"/>
    <w:rsid w:val="002C783F"/>
    <w:rsid w:val="002C7B1B"/>
    <w:rsid w:val="00350062"/>
    <w:rsid w:val="003B2438"/>
    <w:rsid w:val="003B7D30"/>
    <w:rsid w:val="003E0444"/>
    <w:rsid w:val="00400829"/>
    <w:rsid w:val="004645CF"/>
    <w:rsid w:val="00473B63"/>
    <w:rsid w:val="004C2157"/>
    <w:rsid w:val="00573EA4"/>
    <w:rsid w:val="00585EB0"/>
    <w:rsid w:val="00591D53"/>
    <w:rsid w:val="005A4314"/>
    <w:rsid w:val="005E25BB"/>
    <w:rsid w:val="006D009E"/>
    <w:rsid w:val="00701266"/>
    <w:rsid w:val="00736E9B"/>
    <w:rsid w:val="0077120D"/>
    <w:rsid w:val="00804B08"/>
    <w:rsid w:val="00834354"/>
    <w:rsid w:val="008E5B1A"/>
    <w:rsid w:val="009009DD"/>
    <w:rsid w:val="0093259B"/>
    <w:rsid w:val="009328E7"/>
    <w:rsid w:val="00967E34"/>
    <w:rsid w:val="009D2ED7"/>
    <w:rsid w:val="00A40F2F"/>
    <w:rsid w:val="00A54C0D"/>
    <w:rsid w:val="00A8115F"/>
    <w:rsid w:val="00AD4F74"/>
    <w:rsid w:val="00B17966"/>
    <w:rsid w:val="00B2343E"/>
    <w:rsid w:val="00B33EAA"/>
    <w:rsid w:val="00B7002C"/>
    <w:rsid w:val="00B761A1"/>
    <w:rsid w:val="00BA1DD7"/>
    <w:rsid w:val="00BC4E06"/>
    <w:rsid w:val="00C41884"/>
    <w:rsid w:val="00C61C53"/>
    <w:rsid w:val="00C87EC3"/>
    <w:rsid w:val="00C9372C"/>
    <w:rsid w:val="00C9591C"/>
    <w:rsid w:val="00D3561D"/>
    <w:rsid w:val="00D50469"/>
    <w:rsid w:val="00D603A8"/>
    <w:rsid w:val="00D65F54"/>
    <w:rsid w:val="00D97AB7"/>
    <w:rsid w:val="00DB1F3F"/>
    <w:rsid w:val="00E9258F"/>
    <w:rsid w:val="00F32D84"/>
    <w:rsid w:val="00F50F0E"/>
    <w:rsid w:val="00FA6035"/>
    <w:rsid w:val="00FB7D57"/>
    <w:rsid w:val="00FE1FAC"/>
    <w:rsid w:val="00FF3728"/>
    <w:rsid w:val="1A147C8B"/>
    <w:rsid w:val="352BC767"/>
    <w:rsid w:val="44B0A840"/>
    <w:rsid w:val="6B9545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9932F"/>
  <w15:chartTrackingRefBased/>
  <w15:docId w15:val="{2BC3E221-2886-4BC2-937F-79FE22F0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91C"/>
    <w:pPr>
      <w:spacing w:after="120" w:line="240" w:lineRule="auto"/>
    </w:pPr>
    <w:rPr>
      <w:rFonts w:ascii="Tahoma" w:hAnsi="Tahoma" w:cs="Calibri"/>
    </w:rPr>
  </w:style>
  <w:style w:type="paragraph" w:styleId="Heading1">
    <w:name w:val="heading 1"/>
    <w:basedOn w:val="Normal"/>
    <w:next w:val="Normal"/>
    <w:link w:val="Heading1Char"/>
    <w:uiPriority w:val="9"/>
    <w:qFormat/>
    <w:rsid w:val="00046FF2"/>
    <w:pPr>
      <w:keepNext/>
      <w:keepLines/>
      <w:spacing w:before="12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46FF2"/>
    <w:pPr>
      <w:keepNext/>
      <w:keepLines/>
      <w:spacing w:before="4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3B63"/>
    <w:pPr>
      <w:ind w:left="720"/>
    </w:pPr>
  </w:style>
  <w:style w:type="table" w:styleId="TableGrid">
    <w:name w:val="Table Grid"/>
    <w:basedOn w:val="TableNormal"/>
    <w:uiPriority w:val="59"/>
    <w:rsid w:val="00294B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2438"/>
    <w:pPr>
      <w:tabs>
        <w:tab w:val="center" w:pos="4513"/>
        <w:tab w:val="right" w:pos="9026"/>
      </w:tabs>
    </w:pPr>
  </w:style>
  <w:style w:type="character" w:customStyle="1" w:styleId="HeaderChar">
    <w:name w:val="Header Char"/>
    <w:basedOn w:val="DefaultParagraphFont"/>
    <w:link w:val="Header"/>
    <w:uiPriority w:val="99"/>
    <w:rsid w:val="003B2438"/>
    <w:rPr>
      <w:rFonts w:ascii="Calibri" w:hAnsi="Calibri" w:cs="Calibri"/>
    </w:rPr>
  </w:style>
  <w:style w:type="paragraph" w:styleId="Footer">
    <w:name w:val="footer"/>
    <w:basedOn w:val="Normal"/>
    <w:link w:val="FooterChar"/>
    <w:uiPriority w:val="99"/>
    <w:unhideWhenUsed/>
    <w:rsid w:val="003B2438"/>
    <w:pPr>
      <w:tabs>
        <w:tab w:val="center" w:pos="4513"/>
        <w:tab w:val="right" w:pos="9026"/>
      </w:tabs>
    </w:pPr>
  </w:style>
  <w:style w:type="character" w:customStyle="1" w:styleId="FooterChar">
    <w:name w:val="Footer Char"/>
    <w:basedOn w:val="DefaultParagraphFont"/>
    <w:link w:val="Footer"/>
    <w:uiPriority w:val="99"/>
    <w:rsid w:val="003B2438"/>
    <w:rPr>
      <w:rFonts w:ascii="Calibri" w:hAnsi="Calibri" w:cs="Calibri"/>
    </w:rPr>
  </w:style>
  <w:style w:type="character" w:styleId="CommentReference">
    <w:name w:val="annotation reference"/>
    <w:basedOn w:val="DefaultParagraphFont"/>
    <w:uiPriority w:val="99"/>
    <w:semiHidden/>
    <w:unhideWhenUsed/>
    <w:rsid w:val="00350062"/>
    <w:rPr>
      <w:sz w:val="16"/>
      <w:szCs w:val="16"/>
    </w:rPr>
  </w:style>
  <w:style w:type="paragraph" w:styleId="CommentText">
    <w:name w:val="annotation text"/>
    <w:basedOn w:val="Normal"/>
    <w:link w:val="CommentTextChar"/>
    <w:uiPriority w:val="99"/>
    <w:semiHidden/>
    <w:unhideWhenUsed/>
    <w:rsid w:val="00350062"/>
    <w:rPr>
      <w:sz w:val="20"/>
      <w:szCs w:val="20"/>
    </w:rPr>
  </w:style>
  <w:style w:type="character" w:customStyle="1" w:styleId="CommentTextChar">
    <w:name w:val="Comment Text Char"/>
    <w:basedOn w:val="DefaultParagraphFont"/>
    <w:link w:val="CommentText"/>
    <w:uiPriority w:val="99"/>
    <w:semiHidden/>
    <w:rsid w:val="00350062"/>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50062"/>
    <w:rPr>
      <w:b/>
      <w:bCs/>
    </w:rPr>
  </w:style>
  <w:style w:type="character" w:customStyle="1" w:styleId="CommentSubjectChar">
    <w:name w:val="Comment Subject Char"/>
    <w:basedOn w:val="CommentTextChar"/>
    <w:link w:val="CommentSubject"/>
    <w:uiPriority w:val="99"/>
    <w:semiHidden/>
    <w:rsid w:val="00350062"/>
    <w:rPr>
      <w:rFonts w:ascii="Calibri" w:hAnsi="Calibri" w:cs="Calibri"/>
      <w:b/>
      <w:bCs/>
      <w:sz w:val="20"/>
      <w:szCs w:val="20"/>
    </w:rPr>
  </w:style>
  <w:style w:type="paragraph" w:styleId="BalloonText">
    <w:name w:val="Balloon Text"/>
    <w:basedOn w:val="Normal"/>
    <w:link w:val="BalloonTextChar"/>
    <w:uiPriority w:val="99"/>
    <w:semiHidden/>
    <w:unhideWhenUsed/>
    <w:rsid w:val="00350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0062"/>
    <w:rPr>
      <w:rFonts w:ascii="Segoe UI" w:hAnsi="Segoe UI" w:cs="Segoe UI"/>
      <w:sz w:val="18"/>
      <w:szCs w:val="18"/>
    </w:rPr>
  </w:style>
  <w:style w:type="character" w:styleId="Hyperlink">
    <w:name w:val="Hyperlink"/>
    <w:basedOn w:val="DefaultParagraphFont"/>
    <w:uiPriority w:val="99"/>
    <w:unhideWhenUsed/>
    <w:rsid w:val="00062B98"/>
    <w:rPr>
      <w:color w:val="0563C1" w:themeColor="hyperlink"/>
      <w:u w:val="single"/>
    </w:rPr>
  </w:style>
  <w:style w:type="character" w:styleId="FollowedHyperlink">
    <w:name w:val="FollowedHyperlink"/>
    <w:basedOn w:val="DefaultParagraphFont"/>
    <w:uiPriority w:val="99"/>
    <w:semiHidden/>
    <w:unhideWhenUsed/>
    <w:rsid w:val="00062B98"/>
    <w:rPr>
      <w:color w:val="954F72" w:themeColor="followedHyperlink"/>
      <w:u w:val="single"/>
    </w:rPr>
  </w:style>
  <w:style w:type="paragraph" w:customStyle="1" w:styleId="paragraph">
    <w:name w:val="paragraph"/>
    <w:basedOn w:val="Normal"/>
    <w:rsid w:val="002527C9"/>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527C9"/>
  </w:style>
  <w:style w:type="character" w:customStyle="1" w:styleId="eop">
    <w:name w:val="eop"/>
    <w:basedOn w:val="DefaultParagraphFont"/>
    <w:rsid w:val="002527C9"/>
  </w:style>
  <w:style w:type="character" w:customStyle="1" w:styleId="Heading1Char">
    <w:name w:val="Heading 1 Char"/>
    <w:basedOn w:val="DefaultParagraphFont"/>
    <w:link w:val="Heading1"/>
    <w:uiPriority w:val="9"/>
    <w:rsid w:val="00046FF2"/>
    <w:rPr>
      <w:rFonts w:ascii="Tahoma" w:eastAsiaTheme="majorEastAsia" w:hAnsi="Tahoma" w:cstheme="majorBidi"/>
      <w:b/>
      <w:sz w:val="32"/>
      <w:szCs w:val="32"/>
    </w:rPr>
  </w:style>
  <w:style w:type="paragraph" w:styleId="Title">
    <w:name w:val="Title"/>
    <w:basedOn w:val="Normal"/>
    <w:next w:val="Normal"/>
    <w:link w:val="TitleChar"/>
    <w:uiPriority w:val="10"/>
    <w:qFormat/>
    <w:rsid w:val="00046FF2"/>
    <w:pPr>
      <w:contextualSpacing/>
    </w:pPr>
    <w:rPr>
      <w:rFonts w:eastAsiaTheme="majorEastAsia" w:cstheme="majorBidi"/>
      <w:b/>
      <w:spacing w:val="-10"/>
      <w:kern w:val="28"/>
      <w:sz w:val="48"/>
      <w:szCs w:val="56"/>
    </w:rPr>
  </w:style>
  <w:style w:type="character" w:customStyle="1" w:styleId="TitleChar">
    <w:name w:val="Title Char"/>
    <w:basedOn w:val="DefaultParagraphFont"/>
    <w:link w:val="Title"/>
    <w:uiPriority w:val="10"/>
    <w:rsid w:val="00046FF2"/>
    <w:rPr>
      <w:rFonts w:ascii="Tahoma" w:eastAsiaTheme="majorEastAsia" w:hAnsi="Tahoma" w:cstheme="majorBidi"/>
      <w:b/>
      <w:spacing w:val="-10"/>
      <w:kern w:val="28"/>
      <w:sz w:val="48"/>
      <w:szCs w:val="56"/>
    </w:rPr>
  </w:style>
  <w:style w:type="character" w:customStyle="1" w:styleId="Heading2Char">
    <w:name w:val="Heading 2 Char"/>
    <w:basedOn w:val="DefaultParagraphFont"/>
    <w:link w:val="Heading2"/>
    <w:uiPriority w:val="9"/>
    <w:rsid w:val="00046FF2"/>
    <w:rPr>
      <w:rFonts w:ascii="Tahoma" w:eastAsiaTheme="majorEastAsia" w:hAnsi="Tahoma" w:cstheme="majorBidi"/>
      <w:b/>
      <w:sz w:val="26"/>
      <w:szCs w:val="26"/>
    </w:rPr>
  </w:style>
  <w:style w:type="paragraph" w:styleId="NoSpacing">
    <w:name w:val="No Spacing"/>
    <w:uiPriority w:val="1"/>
    <w:qFormat/>
    <w:rsid w:val="00046FF2"/>
    <w:pPr>
      <w:spacing w:after="0" w:line="240" w:lineRule="auto"/>
    </w:pPr>
    <w:rPr>
      <w:rFonts w:ascii="Tahoma" w:hAnsi="Tahoma"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283642">
      <w:bodyDiv w:val="1"/>
      <w:marLeft w:val="0"/>
      <w:marRight w:val="0"/>
      <w:marTop w:val="0"/>
      <w:marBottom w:val="0"/>
      <w:divBdr>
        <w:top w:val="none" w:sz="0" w:space="0" w:color="auto"/>
        <w:left w:val="none" w:sz="0" w:space="0" w:color="auto"/>
        <w:bottom w:val="none" w:sz="0" w:space="0" w:color="auto"/>
        <w:right w:val="none" w:sz="0" w:space="0" w:color="auto"/>
      </w:divBdr>
    </w:div>
    <w:div w:id="1287154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fire-safety-in-new-and-existing-school-buildings" TargetMode="External"/><Relationship Id="rId18" Type="http://schemas.openxmlformats.org/officeDocument/2006/relationships/hyperlink" Target="https://www.cibse.org/coronavirus-covid-19/emerging-from-lockdow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hse.gov.uk/coronavirus/legionella-risks-during-coronavirus-outbreak.htm" TargetMode="External"/><Relationship Id="rId17" Type="http://schemas.openxmlformats.org/officeDocument/2006/relationships/hyperlink" Target="https://www.hse.gov.uk/coronavirus/equipment-and-machinery/air-conditioning-and-ventilation.htm" TargetMode="External"/><Relationship Id="rId2" Type="http://schemas.openxmlformats.org/officeDocument/2006/relationships/customXml" Target="../customXml/item2.xml"/><Relationship Id="rId16" Type="http://schemas.openxmlformats.org/officeDocument/2006/relationships/hyperlink" Target="https://www.cibse.org/coronavirus-covid-19/emerging-from-lockdow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ibse.org/coronavirus-covid-19/emerging-from-lockdown" TargetMode="External"/><Relationship Id="rId5" Type="http://schemas.openxmlformats.org/officeDocument/2006/relationships/styles" Target="styles.xml"/><Relationship Id="rId15" Type="http://schemas.openxmlformats.org/officeDocument/2006/relationships/hyperlink" Target="https://www.gov.uk/government/publications/covid-19-decontamination-in-non-healthcare-settings/covid-19-decontamination-in-non-healthcare-settings" TargetMode="External"/><Relationship Id="rId23" Type="http://schemas.openxmlformats.org/officeDocument/2006/relationships/theme" Target="theme/theme1.xml"/><Relationship Id="rId10" Type="http://schemas.openxmlformats.org/officeDocument/2006/relationships/hyperlink" Target="https://assets.publishing.service.gov.uk/government/uploads/system/uploads/attachment_data/file/964351/Schools_coronavirus_operational_guidance.pdf" TargetMode="External"/><Relationship Id="rId19"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covid-19-decontamination-in-non-healthcare-setting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279D6EFF64304BA4D4F7152F737E86" ma:contentTypeVersion="10" ma:contentTypeDescription="Create a new document." ma:contentTypeScope="" ma:versionID="112e90491a221dd03494204430c37e57">
  <xsd:schema xmlns:xsd="http://www.w3.org/2001/XMLSchema" xmlns:xs="http://www.w3.org/2001/XMLSchema" xmlns:p="http://schemas.microsoft.com/office/2006/metadata/properties" xmlns:ns2="1c8ee6ff-c87b-4fa8-b4d0-8b25e837cd38" xmlns:ns3="cda24c50-17e6-4fa8-b1bf-8c4b87b920b9" targetNamespace="http://schemas.microsoft.com/office/2006/metadata/properties" ma:root="true" ma:fieldsID="22497bc605394292170da56bdc0c7dea" ns2:_="" ns3:_="">
    <xsd:import namespace="1c8ee6ff-c87b-4fa8-b4d0-8b25e837cd38"/>
    <xsd:import namespace="cda24c50-17e6-4fa8-b1bf-8c4b87b920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8ee6ff-c87b-4fa8-b4d0-8b25e837c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24c50-17e6-4fa8-b1bf-8c4b87b920b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5D74A-C86F-47D7-BD0A-9F548D0EF4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8ee6ff-c87b-4fa8-b4d0-8b25e837cd38"/>
    <ds:schemaRef ds:uri="cda24c50-17e6-4fa8-b1bf-8c4b87b92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5117E1-2804-4C26-84FF-2CAAE2709777}">
  <ds:schemaRefs>
    <ds:schemaRef ds:uri="http://schemas.microsoft.com/sharepoint/v3/contenttype/forms"/>
  </ds:schemaRefs>
</ds:datastoreItem>
</file>

<file path=customXml/itemProps3.xml><?xml version="1.0" encoding="utf-8"?>
<ds:datastoreItem xmlns:ds="http://schemas.openxmlformats.org/officeDocument/2006/customXml" ds:itemID="{EB3A7FEF-002D-44A4-B34B-A26EEA532EFB}">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cda24c50-17e6-4fa8-b1bf-8c4b87b920b9"/>
    <ds:schemaRef ds:uri="1c8ee6ff-c87b-4fa8-b4d0-8b25e837cd3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3371</Words>
  <Characters>19216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Appendix A Premises Checklist - March 2021</vt:lpstr>
    </vt:vector>
  </TitlesOfParts>
  <Company>London Borough of Islington</Company>
  <LinksUpToDate>false</LinksUpToDate>
  <CharactersWithSpaces>22542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Premises Checklist - March 2021</dc:title>
  <dc:subject/>
  <dc:creator>Louvre, Tom</dc:creator>
  <cp:keywords/>
  <dc:description/>
  <cp:lastModifiedBy>emma bonnin</cp:lastModifiedBy>
  <cp:revision>2</cp:revision>
  <dcterms:created xsi:type="dcterms:W3CDTF">2021-03-06T12:52:00Z</dcterms:created>
  <dcterms:modified xsi:type="dcterms:W3CDTF">2021-03-06T12:52:00Z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0x0101001C279D6EFF64304BA4D4F7152F737E86</vt:lpwstr>
  </property>
</Properties>
</file>